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AB19E" w14:textId="26D7F839" w:rsidR="00EF4FD5" w:rsidRPr="00946C32" w:rsidRDefault="00EF4FD5" w:rsidP="00EF4FD5">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3</w:t>
      </w:r>
      <w:r w:rsidR="00FE579E">
        <w:rPr>
          <w:rFonts w:ascii="Arial" w:eastAsia="맑은 고딕" w:hAnsi="Arial" w:cs="Arial"/>
          <w:b/>
          <w:sz w:val="24"/>
          <w:szCs w:val="24"/>
          <w:lang w:eastAsia="ko-KR"/>
        </w:rPr>
        <w:t>2</w:t>
      </w:r>
      <w:r>
        <w:rPr>
          <w:rFonts w:ascii="Arial" w:eastAsia="맑은 고딕" w:hAnsi="Arial" w:cs="Arial"/>
          <w:b/>
          <w:sz w:val="24"/>
          <w:szCs w:val="24"/>
          <w:lang w:eastAsia="ko-KR"/>
        </w:rPr>
        <w:t xml:space="preserve">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Pr="00525C09">
        <w:t xml:space="preserve"> </w:t>
      </w:r>
      <w:proofErr w:type="spellStart"/>
      <w:r w:rsidR="009277D8" w:rsidRPr="009277D8">
        <w:rPr>
          <w:rFonts w:ascii="Arial" w:eastAsia="맑은 고딕" w:hAnsi="Arial" w:cs="Arial"/>
          <w:b/>
          <w:sz w:val="24"/>
          <w:szCs w:val="24"/>
          <w:lang w:eastAsia="ko-KR"/>
        </w:rPr>
        <w:t>R2</w:t>
      </w:r>
      <w:proofErr w:type="spellEnd"/>
      <w:r w:rsidR="009277D8" w:rsidRPr="009277D8">
        <w:rPr>
          <w:rFonts w:ascii="Arial" w:eastAsia="맑은 고딕" w:hAnsi="Arial" w:cs="Arial"/>
          <w:b/>
          <w:sz w:val="24"/>
          <w:szCs w:val="24"/>
          <w:lang w:eastAsia="ko-KR"/>
        </w:rPr>
        <w:t>-2508426</w:t>
      </w:r>
    </w:p>
    <w:p w14:paraId="35DCDB95" w14:textId="4EF17A38" w:rsidR="00EF4FD5" w:rsidRPr="00780DFF" w:rsidRDefault="00FE579E" w:rsidP="00EF4FD5">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Dallas</w:t>
      </w:r>
      <w:r w:rsidR="00EF4FD5" w:rsidRPr="0063582F">
        <w:rPr>
          <w:rFonts w:ascii="Arial" w:eastAsia="SimSun" w:hAnsi="Arial" w:cs="Arial"/>
          <w:b/>
          <w:noProof/>
          <w:sz w:val="24"/>
          <w:szCs w:val="22"/>
          <w:lang w:eastAsia="zh-CN"/>
        </w:rPr>
        <w:t xml:space="preserve">, </w:t>
      </w:r>
      <w:r>
        <w:rPr>
          <w:rFonts w:ascii="Arial" w:eastAsia="SimSun" w:hAnsi="Arial" w:cs="Arial"/>
          <w:b/>
          <w:noProof/>
          <w:sz w:val="24"/>
          <w:szCs w:val="22"/>
          <w:lang w:eastAsia="zh-CN"/>
        </w:rPr>
        <w:t>USA</w:t>
      </w:r>
      <w:r w:rsidR="00EF4FD5" w:rsidRPr="0063582F">
        <w:rPr>
          <w:rFonts w:ascii="Arial" w:eastAsia="SimSun" w:hAnsi="Arial" w:cs="Arial"/>
          <w:b/>
          <w:noProof/>
          <w:sz w:val="24"/>
          <w:szCs w:val="22"/>
          <w:lang w:eastAsia="zh-CN"/>
        </w:rPr>
        <w:t xml:space="preserve">,  </w:t>
      </w:r>
      <w:r>
        <w:rPr>
          <w:rFonts w:ascii="Arial" w:eastAsia="SimSun" w:hAnsi="Arial" w:cs="Arial"/>
          <w:b/>
          <w:noProof/>
          <w:sz w:val="24"/>
          <w:szCs w:val="22"/>
          <w:lang w:eastAsia="zh-CN"/>
        </w:rPr>
        <w:t>Nov.</w:t>
      </w:r>
      <w:r w:rsidR="00EF4FD5" w:rsidRPr="0063582F">
        <w:rPr>
          <w:rFonts w:ascii="Arial" w:eastAsia="SimSun" w:hAnsi="Arial" w:cs="Arial"/>
          <w:b/>
          <w:noProof/>
          <w:sz w:val="24"/>
          <w:szCs w:val="22"/>
          <w:lang w:eastAsia="zh-CN"/>
        </w:rPr>
        <w:t xml:space="preserve"> </w:t>
      </w:r>
      <w:r>
        <w:rPr>
          <w:rFonts w:ascii="Arial" w:eastAsia="SimSun" w:hAnsi="Arial" w:cs="Arial"/>
          <w:b/>
          <w:noProof/>
          <w:sz w:val="24"/>
          <w:szCs w:val="22"/>
          <w:lang w:eastAsia="zh-CN"/>
        </w:rPr>
        <w:t>17</w:t>
      </w:r>
      <w:r w:rsidR="00EF4FD5" w:rsidRPr="0063582F">
        <w:rPr>
          <w:rFonts w:ascii="Arial" w:eastAsia="SimSun" w:hAnsi="Arial" w:cs="Arial"/>
          <w:b/>
          <w:noProof/>
          <w:sz w:val="24"/>
          <w:szCs w:val="22"/>
          <w:lang w:eastAsia="zh-CN"/>
        </w:rPr>
        <w:t>th -</w:t>
      </w:r>
      <w:r>
        <w:rPr>
          <w:rFonts w:ascii="Arial" w:eastAsia="SimSun" w:hAnsi="Arial" w:cs="Arial"/>
          <w:b/>
          <w:noProof/>
          <w:sz w:val="24"/>
          <w:szCs w:val="22"/>
          <w:lang w:eastAsia="zh-CN"/>
        </w:rPr>
        <w:t>21st</w:t>
      </w:r>
      <w:r w:rsidR="00EF4FD5" w:rsidRPr="0063582F">
        <w:rPr>
          <w:rFonts w:ascii="Arial" w:eastAsia="SimSun" w:hAnsi="Arial" w:cs="Arial"/>
          <w:b/>
          <w:noProof/>
          <w:sz w:val="24"/>
          <w:szCs w:val="22"/>
          <w:lang w:eastAsia="zh-CN"/>
        </w:rPr>
        <w:t>, 2025</w:t>
      </w:r>
      <w:r w:rsidR="00EF4FD5" w:rsidRPr="00780DFF">
        <w:rPr>
          <w:rFonts w:ascii="Arial" w:eastAsia="SimSun" w:hAnsi="Arial" w:cs="Arial"/>
          <w:b/>
          <w:noProof/>
          <w:sz w:val="24"/>
          <w:szCs w:val="22"/>
          <w:lang w:eastAsia="zh-CN"/>
        </w:rPr>
        <w:t xml:space="preserve">                                                                                                              </w:t>
      </w:r>
    </w:p>
    <w:p w14:paraId="2C7DFAC9" w14:textId="37C982E6"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FE579E">
        <w:rPr>
          <w:rFonts w:ascii="Arial" w:eastAsia="맑은 고딕" w:hAnsi="Arial" w:cs="Arial"/>
          <w:b/>
          <w:sz w:val="24"/>
          <w:szCs w:val="24"/>
          <w:lang w:eastAsia="ko-KR"/>
        </w:rPr>
        <w:t>9</w:t>
      </w:r>
      <w:r w:rsidR="00416A4C">
        <w:rPr>
          <w:rFonts w:ascii="Arial" w:eastAsia="맑은 고딕" w:hAnsi="Arial" w:cs="Arial"/>
          <w:b/>
          <w:sz w:val="24"/>
          <w:szCs w:val="24"/>
          <w:lang w:eastAsia="ko-KR"/>
        </w:rPr>
        <w:t>.</w:t>
      </w:r>
      <w:r w:rsidR="00995500">
        <w:rPr>
          <w:rFonts w:ascii="Arial" w:eastAsia="맑은 고딕" w:hAnsi="Arial" w:cs="Arial"/>
          <w:b/>
          <w:sz w:val="24"/>
          <w:szCs w:val="24"/>
          <w:lang w:eastAsia="ko-KR"/>
        </w:rPr>
        <w:t>3</w:t>
      </w:r>
      <w:r w:rsidR="00416A4C">
        <w:rPr>
          <w:rFonts w:ascii="Arial" w:eastAsia="맑은 고딕" w:hAnsi="Arial" w:cs="Arial"/>
          <w:b/>
          <w:sz w:val="24"/>
          <w:szCs w:val="24"/>
          <w:lang w:eastAsia="ko-KR"/>
        </w:rPr>
        <w:t>.</w:t>
      </w:r>
      <w:r w:rsidR="0097774B">
        <w:rPr>
          <w:rFonts w:ascii="Arial" w:eastAsia="맑은 고딕" w:hAnsi="Arial" w:cs="Arial"/>
          <w:b/>
          <w:sz w:val="24"/>
          <w:szCs w:val="24"/>
          <w:lang w:eastAsia="ko-KR"/>
        </w:rPr>
        <w:t>2</w:t>
      </w:r>
      <w:r w:rsidR="00704E8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56098660"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217AA2">
        <w:rPr>
          <w:rFonts w:ascii="Arial" w:eastAsia="맑은 고딕" w:hAnsi="Arial" w:cs="Arial"/>
          <w:b/>
          <w:sz w:val="24"/>
          <w:szCs w:val="24"/>
          <w:lang w:eastAsia="ko-KR"/>
        </w:rPr>
        <w:t xml:space="preserve">Discussion on </w:t>
      </w:r>
      <w:r w:rsidR="00EF4FD5">
        <w:rPr>
          <w:rFonts w:ascii="Arial" w:eastAsia="맑은 고딕" w:hAnsi="Arial" w:cs="Arial"/>
          <w:b/>
          <w:sz w:val="24"/>
          <w:szCs w:val="24"/>
          <w:lang w:eastAsia="ko-KR"/>
        </w:rPr>
        <w:t>RRM measurement prediction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77017F4B" w14:textId="426B2323" w:rsidR="00995500" w:rsidRDefault="00995500" w:rsidP="00456BD3">
      <w:pPr>
        <w:rPr>
          <w:rFonts w:eastAsia="맑은 고딕"/>
          <w:lang w:val="en-US" w:eastAsia="ko-KR"/>
        </w:rPr>
      </w:pPr>
      <w:r>
        <w:rPr>
          <w:rFonts w:eastAsia="맑은 고딕" w:hint="eastAsia"/>
          <w:lang w:val="en-US" w:eastAsia="ko-KR"/>
        </w:rPr>
        <w:t>I</w:t>
      </w:r>
      <w:r>
        <w:rPr>
          <w:rFonts w:eastAsia="맑은 고딕"/>
          <w:lang w:val="en-US" w:eastAsia="ko-KR"/>
        </w:rPr>
        <w:t xml:space="preserve">n this paper, we would like to discuss </w:t>
      </w:r>
      <w:r w:rsidR="007C38F5">
        <w:rPr>
          <w:rFonts w:eastAsia="맑은 고딕"/>
          <w:lang w:val="en-US" w:eastAsia="ko-KR"/>
        </w:rPr>
        <w:t xml:space="preserve">the functionality management of </w:t>
      </w:r>
      <w:r w:rsidR="00EF4FD5">
        <w:rPr>
          <w:rFonts w:eastAsia="맑은 고딕"/>
          <w:lang w:val="en-US" w:eastAsia="ko-KR"/>
        </w:rPr>
        <w:t>RRM measurement prediction</w:t>
      </w:r>
      <w:r w:rsidR="007C38F5">
        <w:rPr>
          <w:rFonts w:eastAsia="맑은 고딕"/>
          <w:lang w:val="en-US" w:eastAsia="ko-KR"/>
        </w:rPr>
        <w:t xml:space="preserve"> for UE-sided model</w:t>
      </w:r>
      <w:r w:rsidR="00EF24AA">
        <w:rPr>
          <w:rFonts w:eastAsia="맑은 고딕"/>
          <w:lang w:val="en-US" w:eastAsia="ko-KR"/>
        </w:rPr>
        <w:t xml:space="preserve"> (i.e., applicability</w:t>
      </w:r>
      <w:r w:rsidR="0018116C">
        <w:rPr>
          <w:rFonts w:eastAsia="맑은 고딕"/>
          <w:lang w:val="en-US" w:eastAsia="ko-KR"/>
        </w:rPr>
        <w:t>/capability reporting</w:t>
      </w:r>
      <w:r w:rsidR="00EF24AA">
        <w:rPr>
          <w:rFonts w:eastAsia="맑은 고딕"/>
          <w:lang w:val="en-US" w:eastAsia="ko-KR"/>
        </w:rPr>
        <w:t xml:space="preserve">, inference configuration, </w:t>
      </w:r>
      <w:r w:rsidR="0018116C">
        <w:rPr>
          <w:rFonts w:eastAsia="맑은 고딕"/>
          <w:lang w:val="en-US" w:eastAsia="ko-KR"/>
        </w:rPr>
        <w:t>inference</w:t>
      </w:r>
      <w:r w:rsidR="00EF24AA">
        <w:rPr>
          <w:rFonts w:eastAsia="맑은 고딕"/>
          <w:lang w:val="en-US" w:eastAsia="ko-KR"/>
        </w:rPr>
        <w:t xml:space="preserve"> report)</w:t>
      </w:r>
      <w:r>
        <w:rPr>
          <w:rFonts w:eastAsia="맑은 고딕"/>
          <w:lang w:val="en-US" w:eastAsia="ko-KR"/>
        </w:rPr>
        <w:t xml:space="preserve"> </w:t>
      </w:r>
      <w:r w:rsidR="007C38F5">
        <w:rPr>
          <w:rFonts w:eastAsia="맑은 고딕"/>
          <w:lang w:val="en-US" w:eastAsia="ko-KR"/>
        </w:rPr>
        <w:t xml:space="preserve">according to the following objectives in the latest WID </w:t>
      </w:r>
      <w:r w:rsidR="00C2274F">
        <w:rPr>
          <w:rFonts w:eastAsia="맑은 고딕"/>
          <w:lang w:val="en-US" w:eastAsia="ko-KR"/>
        </w:rPr>
        <w:t>(</w:t>
      </w:r>
      <w:r w:rsidR="00C2274F" w:rsidRPr="008F791E">
        <w:rPr>
          <w:rFonts w:eastAsia="맑은 고딕"/>
          <w:lang w:val="en-US" w:eastAsia="ko-KR"/>
        </w:rPr>
        <w:t>RP-252899</w:t>
      </w:r>
      <w:r w:rsidR="00C2274F">
        <w:rPr>
          <w:rFonts w:eastAsia="맑은 고딕"/>
          <w:lang w:val="en-US" w:eastAsia="ko-KR"/>
        </w:rPr>
        <w:t>).</w:t>
      </w:r>
    </w:p>
    <w:tbl>
      <w:tblPr>
        <w:tblStyle w:val="af1"/>
        <w:tblW w:w="0" w:type="auto"/>
        <w:tblInd w:w="0" w:type="dxa"/>
        <w:tblLook w:val="04A0" w:firstRow="1" w:lastRow="0" w:firstColumn="1" w:lastColumn="0" w:noHBand="0" w:noVBand="1"/>
      </w:tblPr>
      <w:tblGrid>
        <w:gridCol w:w="9631"/>
      </w:tblGrid>
      <w:tr w:rsidR="007C38F5" w14:paraId="022CB029" w14:textId="77777777" w:rsidTr="007C38F5">
        <w:tc>
          <w:tcPr>
            <w:tcW w:w="9631" w:type="dxa"/>
          </w:tcPr>
          <w:p w14:paraId="09017237" w14:textId="77777777" w:rsidR="007C38F5" w:rsidRPr="004D750E" w:rsidRDefault="007C38F5" w:rsidP="007C38F5">
            <w:pPr>
              <w:numPr>
                <w:ilvl w:val="0"/>
                <w:numId w:val="11"/>
              </w:numPr>
              <w:overflowPunct/>
              <w:autoSpaceDE/>
              <w:autoSpaceDN/>
              <w:adjustRightInd/>
              <w:spacing w:after="120"/>
              <w:textAlignment w:val="auto"/>
              <w:rPr>
                <w:rFonts w:eastAsia="MS Mincho"/>
                <w:bCs/>
              </w:rPr>
            </w:pPr>
            <w:r w:rsidRPr="004D750E">
              <w:rPr>
                <w:rFonts w:eastAsia="MS Mincho"/>
                <w:bCs/>
              </w:rPr>
              <w:t>Specify support for RRM measurement prediction</w:t>
            </w:r>
            <w:r>
              <w:rPr>
                <w:rFonts w:hint="eastAsia"/>
                <w:bCs/>
                <w:lang w:eastAsia="zh-CN"/>
              </w:rPr>
              <w:t xml:space="preserve"> and measurement event prediction</w:t>
            </w:r>
            <w:r w:rsidRPr="004D750E">
              <w:rPr>
                <w:rFonts w:eastAsia="MS Mincho"/>
                <w:bCs/>
              </w:rPr>
              <w:t xml:space="preserve"> for UE sided models [RAN2]:</w:t>
            </w:r>
          </w:p>
          <w:p w14:paraId="178753E4" w14:textId="77777777" w:rsidR="007C38F5" w:rsidRDefault="007C38F5" w:rsidP="007C38F5">
            <w:pPr>
              <w:numPr>
                <w:ilvl w:val="0"/>
                <w:numId w:val="12"/>
              </w:numPr>
              <w:overflowPunct/>
              <w:autoSpaceDE/>
              <w:autoSpaceDN/>
              <w:adjustRightInd/>
              <w:spacing w:after="120"/>
              <w:ind w:left="1797" w:hanging="357"/>
              <w:textAlignment w:val="auto"/>
              <w:rPr>
                <w:bCs/>
              </w:rPr>
            </w:pPr>
            <w:r w:rsidRPr="004D750E">
              <w:rPr>
                <w:bCs/>
              </w:rPr>
              <w:t>Temporal domain prediction</w:t>
            </w:r>
            <w:r w:rsidRPr="004D750E">
              <w:rPr>
                <w:rFonts w:hint="eastAsia"/>
                <w:bCs/>
                <w:lang w:eastAsia="zh-CN"/>
              </w:rPr>
              <w:t xml:space="preserve"> case A and case B</w:t>
            </w:r>
            <w:r>
              <w:rPr>
                <w:rFonts w:hint="eastAsia"/>
                <w:bCs/>
                <w:lang w:eastAsia="zh-CN"/>
              </w:rPr>
              <w:t xml:space="preserve">, </w:t>
            </w:r>
            <w:r w:rsidRPr="004D750E">
              <w:rPr>
                <w:bCs/>
              </w:rPr>
              <w:t>and Frequency domain prediction</w:t>
            </w:r>
            <w:r w:rsidRPr="004D750E">
              <w:rPr>
                <w:rFonts w:hint="eastAsia"/>
                <w:bCs/>
                <w:lang w:eastAsia="zh-CN"/>
              </w:rPr>
              <w:t xml:space="preserve"> for co</w:t>
            </w:r>
            <w:r>
              <w:rPr>
                <w:rFonts w:hint="eastAsia"/>
                <w:bCs/>
                <w:lang w:eastAsia="zh-CN"/>
              </w:rPr>
              <w:t>-</w:t>
            </w:r>
            <w:r w:rsidRPr="004D750E">
              <w:rPr>
                <w:rFonts w:hint="eastAsia"/>
                <w:bCs/>
                <w:lang w:eastAsia="zh-CN"/>
              </w:rPr>
              <w:t>located cases</w:t>
            </w:r>
            <w:r>
              <w:rPr>
                <w:rFonts w:hint="eastAsia"/>
                <w:bCs/>
                <w:lang w:eastAsia="zh-CN"/>
              </w:rPr>
              <w:t xml:space="preserve"> are supported</w:t>
            </w:r>
            <w:r w:rsidRPr="004D750E">
              <w:rPr>
                <w:bCs/>
              </w:rPr>
              <w:t>.</w:t>
            </w:r>
            <w:r w:rsidRPr="004D750E">
              <w:rPr>
                <w:rFonts w:hint="eastAsia"/>
                <w:bCs/>
                <w:lang w:eastAsia="zh-CN"/>
              </w:rPr>
              <w:t xml:space="preserve"> </w:t>
            </w:r>
          </w:p>
          <w:p w14:paraId="3DAA163D" w14:textId="77777777" w:rsidR="007C38F5" w:rsidRPr="004D750E" w:rsidRDefault="007C38F5" w:rsidP="007C38F5">
            <w:pPr>
              <w:numPr>
                <w:ilvl w:val="0"/>
                <w:numId w:val="12"/>
              </w:numPr>
              <w:overflowPunct/>
              <w:autoSpaceDE/>
              <w:autoSpaceDN/>
              <w:adjustRightInd/>
              <w:spacing w:after="120"/>
              <w:ind w:left="1797" w:hanging="357"/>
              <w:textAlignment w:val="auto"/>
              <w:rPr>
                <w:bCs/>
              </w:rPr>
            </w:pPr>
            <w:proofErr w:type="spellStart"/>
            <w:r>
              <w:rPr>
                <w:rFonts w:hint="eastAsia"/>
                <w:bCs/>
                <w:lang w:eastAsia="zh-CN"/>
              </w:rPr>
              <w:t>L3</w:t>
            </w:r>
            <w:proofErr w:type="spellEnd"/>
            <w:r>
              <w:rPr>
                <w:rFonts w:hint="eastAsia"/>
                <w:bCs/>
                <w:lang w:eastAsia="zh-CN"/>
              </w:rPr>
              <w:t xml:space="preserve"> </w:t>
            </w:r>
            <w:r w:rsidRPr="004D750E">
              <w:rPr>
                <w:bCs/>
              </w:rPr>
              <w:t xml:space="preserve">Cell level </w:t>
            </w:r>
            <w:r w:rsidRPr="004D750E">
              <w:rPr>
                <w:rFonts w:hint="eastAsia"/>
                <w:bCs/>
                <w:lang w:eastAsia="zh-CN"/>
              </w:rPr>
              <w:t xml:space="preserve">predication is supported </w:t>
            </w:r>
          </w:p>
          <w:p w14:paraId="4123F5C8" w14:textId="77777777" w:rsidR="007C38F5" w:rsidRDefault="007C38F5" w:rsidP="007C38F5">
            <w:pPr>
              <w:spacing w:after="120"/>
              <w:ind w:left="1440"/>
              <w:rPr>
                <w:bCs/>
                <w:lang w:eastAsia="zh-CN"/>
              </w:rPr>
            </w:pPr>
            <w:bookmarkStart w:id="14" w:name="OLE_LINK12"/>
            <w:bookmarkStart w:id="15" w:name="OLE_LINK13"/>
            <w:r w:rsidRPr="004D750E">
              <w:rPr>
                <w:bCs/>
                <w:lang w:eastAsia="zh-CN"/>
              </w:rPr>
              <w:t>Note 1: For UE sided model, spatial domain</w:t>
            </w:r>
            <w:r>
              <w:rPr>
                <w:rFonts w:hint="eastAsia"/>
                <w:bCs/>
                <w:lang w:eastAsia="zh-CN"/>
              </w:rPr>
              <w:t xml:space="preserve"> prediction</w:t>
            </w:r>
            <w:r w:rsidRPr="004D750E">
              <w:rPr>
                <w:bCs/>
                <w:lang w:eastAsia="zh-CN"/>
              </w:rPr>
              <w:t xml:space="preserve"> is not supported.</w:t>
            </w:r>
          </w:p>
          <w:p w14:paraId="1B98C869" w14:textId="77777777" w:rsidR="007C38F5" w:rsidRDefault="007C38F5" w:rsidP="007C38F5">
            <w:pPr>
              <w:spacing w:after="120"/>
              <w:ind w:left="1440"/>
              <w:rPr>
                <w:bCs/>
                <w:lang w:eastAsia="zh-CN"/>
              </w:rPr>
            </w:pPr>
            <w:r>
              <w:rPr>
                <w:rFonts w:hint="eastAsia"/>
                <w:bCs/>
                <w:lang w:eastAsia="zh-CN"/>
              </w:rPr>
              <w:t xml:space="preserve">Note 2: For UE sided model, </w:t>
            </w:r>
            <w:proofErr w:type="spellStart"/>
            <w:r>
              <w:rPr>
                <w:rFonts w:hint="eastAsia"/>
                <w:bCs/>
                <w:lang w:eastAsia="zh-CN"/>
              </w:rPr>
              <w:t>L3</w:t>
            </w:r>
            <w:proofErr w:type="spellEnd"/>
            <w:r>
              <w:rPr>
                <w:rFonts w:hint="eastAsia"/>
                <w:bCs/>
                <w:lang w:eastAsia="zh-CN"/>
              </w:rPr>
              <w:t xml:space="preserve"> beam level prediction is not supported.</w:t>
            </w:r>
          </w:p>
          <w:bookmarkEnd w:id="14"/>
          <w:bookmarkEnd w:id="15"/>
          <w:p w14:paraId="22F33713" w14:textId="77777777" w:rsidR="007C38F5" w:rsidRPr="004D750E" w:rsidRDefault="007C38F5" w:rsidP="007C38F5">
            <w:pPr>
              <w:spacing w:after="120"/>
              <w:ind w:left="2160"/>
              <w:rPr>
                <w:bCs/>
                <w:lang w:eastAsia="zh-CN"/>
              </w:rPr>
            </w:pPr>
          </w:p>
          <w:p w14:paraId="67948FC5" w14:textId="77777777" w:rsidR="007C38F5" w:rsidRPr="004D750E" w:rsidRDefault="007C38F5" w:rsidP="007C38F5">
            <w:pPr>
              <w:numPr>
                <w:ilvl w:val="0"/>
                <w:numId w:val="11"/>
              </w:numPr>
              <w:tabs>
                <w:tab w:val="num" w:pos="1440"/>
              </w:tabs>
              <w:overflowPunct/>
              <w:autoSpaceDE/>
              <w:autoSpaceDN/>
              <w:adjustRightInd/>
              <w:spacing w:after="120"/>
              <w:textAlignment w:val="auto"/>
              <w:rPr>
                <w:rFonts w:eastAsia="MS Mincho"/>
                <w:bCs/>
              </w:rPr>
            </w:pPr>
            <w:r w:rsidRPr="004D750E">
              <w:rPr>
                <w:rFonts w:eastAsia="MS Mincho"/>
                <w:bCs/>
              </w:rPr>
              <w:t xml:space="preserve">For both RRM measurement prediction and measurement event prediction, specify signalling and protocol aspects to enable LCM functionality management for UE sided </w:t>
            </w:r>
            <w:r w:rsidRPr="004D750E">
              <w:rPr>
                <w:rFonts w:eastAsia="MS Mincho" w:hint="eastAsia"/>
                <w:bCs/>
              </w:rPr>
              <w:t>model</w:t>
            </w:r>
            <w:r w:rsidRPr="004D750E">
              <w:rPr>
                <w:rFonts w:eastAsia="MS Mincho"/>
                <w:bCs/>
              </w:rPr>
              <w:t xml:space="preserve"> including [RAN2]:</w:t>
            </w:r>
          </w:p>
          <w:p w14:paraId="495C576D" w14:textId="77777777" w:rsidR="007C38F5" w:rsidRPr="004D750E" w:rsidRDefault="007C38F5" w:rsidP="007C38F5">
            <w:pPr>
              <w:numPr>
                <w:ilvl w:val="0"/>
                <w:numId w:val="12"/>
              </w:numPr>
              <w:overflowPunct/>
              <w:autoSpaceDE/>
              <w:autoSpaceDN/>
              <w:adjustRightInd/>
              <w:spacing w:after="120"/>
              <w:textAlignment w:val="auto"/>
              <w:rPr>
                <w:bCs/>
              </w:rPr>
            </w:pPr>
            <w:r w:rsidRPr="004D750E">
              <w:rPr>
                <w:rFonts w:hint="eastAsia"/>
                <w:bCs/>
              </w:rPr>
              <w:t>UE capability request and response procedure</w:t>
            </w:r>
          </w:p>
          <w:p w14:paraId="7692C8C9" w14:textId="77777777" w:rsidR="007C38F5" w:rsidRPr="004D750E" w:rsidRDefault="007C38F5" w:rsidP="007C38F5">
            <w:pPr>
              <w:numPr>
                <w:ilvl w:val="0"/>
                <w:numId w:val="12"/>
              </w:numPr>
              <w:overflowPunct/>
              <w:autoSpaceDE/>
              <w:autoSpaceDN/>
              <w:adjustRightInd/>
              <w:spacing w:after="120"/>
              <w:textAlignment w:val="auto"/>
              <w:rPr>
                <w:bCs/>
              </w:rPr>
            </w:pPr>
            <w:r w:rsidRPr="004D750E">
              <w:rPr>
                <w:rFonts w:hint="eastAsia"/>
                <w:bCs/>
              </w:rPr>
              <w:t xml:space="preserve">Applicability report for both full and partial configuration approach </w:t>
            </w:r>
          </w:p>
          <w:p w14:paraId="782DBF34" w14:textId="77777777" w:rsidR="007C38F5" w:rsidRPr="004D750E" w:rsidRDefault="007C38F5" w:rsidP="007C38F5">
            <w:pPr>
              <w:numPr>
                <w:ilvl w:val="0"/>
                <w:numId w:val="12"/>
              </w:numPr>
              <w:overflowPunct/>
              <w:autoSpaceDE/>
              <w:autoSpaceDN/>
              <w:adjustRightInd/>
              <w:spacing w:after="120"/>
              <w:textAlignment w:val="auto"/>
              <w:rPr>
                <w:bCs/>
              </w:rPr>
            </w:pPr>
            <w:r w:rsidRPr="004D750E">
              <w:rPr>
                <w:rFonts w:hint="eastAsia"/>
                <w:bCs/>
              </w:rPr>
              <w:t xml:space="preserve">Inference configuration </w:t>
            </w:r>
            <w:r>
              <w:rPr>
                <w:rFonts w:hint="eastAsia"/>
                <w:bCs/>
                <w:lang w:eastAsia="zh-CN"/>
              </w:rPr>
              <w:t>and inference report</w:t>
            </w:r>
          </w:p>
          <w:p w14:paraId="0E0D1538" w14:textId="77777777" w:rsidR="007C38F5" w:rsidRPr="004D750E" w:rsidRDefault="007C38F5" w:rsidP="007C38F5">
            <w:pPr>
              <w:numPr>
                <w:ilvl w:val="0"/>
                <w:numId w:val="12"/>
              </w:numPr>
              <w:overflowPunct/>
              <w:autoSpaceDE/>
              <w:autoSpaceDN/>
              <w:adjustRightInd/>
              <w:spacing w:after="120"/>
              <w:textAlignment w:val="auto"/>
              <w:rPr>
                <w:bCs/>
              </w:rPr>
            </w:pPr>
            <w:r w:rsidRPr="004D750E">
              <w:rPr>
                <w:rFonts w:hint="eastAsia"/>
                <w:bCs/>
              </w:rPr>
              <w:t>Performance monitoring performed in UE or network side, based on which network can manage UE sided functionality</w:t>
            </w:r>
          </w:p>
          <w:p w14:paraId="26F3CB67" w14:textId="77777777" w:rsidR="007C38F5" w:rsidRDefault="007C38F5" w:rsidP="007C38F5">
            <w:pPr>
              <w:numPr>
                <w:ilvl w:val="0"/>
                <w:numId w:val="12"/>
              </w:numPr>
              <w:overflowPunct/>
              <w:autoSpaceDE/>
              <w:autoSpaceDN/>
              <w:adjustRightInd/>
              <w:spacing w:after="120"/>
              <w:textAlignment w:val="auto"/>
              <w:rPr>
                <w:bCs/>
              </w:rPr>
            </w:pPr>
            <w:r w:rsidRPr="004D750E">
              <w:rPr>
                <w:bCs/>
              </w:rPr>
              <w:t>UE sided data collection</w:t>
            </w:r>
          </w:p>
          <w:p w14:paraId="71CF01E3" w14:textId="77777777" w:rsidR="007C38F5" w:rsidRDefault="007C38F5" w:rsidP="007C38F5">
            <w:pPr>
              <w:numPr>
                <w:ilvl w:val="0"/>
                <w:numId w:val="12"/>
              </w:numPr>
              <w:overflowPunct/>
              <w:autoSpaceDE/>
              <w:autoSpaceDN/>
              <w:adjustRightInd/>
              <w:spacing w:after="120"/>
              <w:textAlignment w:val="auto"/>
              <w:rPr>
                <w:bCs/>
              </w:rPr>
            </w:pPr>
            <w:r>
              <w:rPr>
                <w:rFonts w:hint="eastAsia"/>
                <w:bCs/>
                <w:lang w:eastAsia="zh-CN"/>
              </w:rPr>
              <w:t>For measurement event prediction:</w:t>
            </w:r>
          </w:p>
          <w:p w14:paraId="4C6963F6" w14:textId="0AC78116" w:rsidR="007C38F5" w:rsidRPr="007C38F5" w:rsidRDefault="007C38F5" w:rsidP="007C38F5">
            <w:pPr>
              <w:numPr>
                <w:ilvl w:val="1"/>
                <w:numId w:val="12"/>
              </w:numPr>
              <w:overflowPunct/>
              <w:autoSpaceDE/>
              <w:autoSpaceDN/>
              <w:adjustRightInd/>
              <w:spacing w:after="120"/>
              <w:textAlignment w:val="auto"/>
              <w:rPr>
                <w:rFonts w:eastAsia="맑은 고딕"/>
                <w:lang w:eastAsia="ko-KR"/>
              </w:rPr>
            </w:pPr>
            <w:r w:rsidRPr="004D750E">
              <w:rPr>
                <w:rFonts w:hint="eastAsia"/>
                <w:bCs/>
              </w:rPr>
              <w:t xml:space="preserve"> </w:t>
            </w:r>
            <w:r w:rsidRPr="004D750E">
              <w:rPr>
                <w:bCs/>
                <w:lang w:eastAsia="zh-CN"/>
              </w:rPr>
              <w:t>Measurement event A1~A6 are in the scope in this release</w:t>
            </w:r>
          </w:p>
        </w:tc>
      </w:tr>
    </w:tbl>
    <w:p w14:paraId="5ADD6888" w14:textId="77777777" w:rsidR="007C38F5" w:rsidRPr="00995500" w:rsidRDefault="007C38F5" w:rsidP="00456BD3">
      <w:pPr>
        <w:rPr>
          <w:rFonts w:eastAsia="맑은 고딕"/>
          <w:lang w:val="en-US" w:eastAsia="ko-KR"/>
        </w:rPr>
      </w:pPr>
    </w:p>
    <w:p w14:paraId="783E7699" w14:textId="04FCD1D6" w:rsidR="007054A8" w:rsidRDefault="007054A8" w:rsidP="007054A8">
      <w:pPr>
        <w:pStyle w:val="1"/>
        <w:rPr>
          <w:rFonts w:eastAsia="맑은 고딕"/>
          <w:lang w:eastAsia="ko-KR"/>
        </w:rPr>
      </w:pPr>
      <w:r w:rsidRPr="00D22F2D">
        <w:rPr>
          <w:rFonts w:eastAsia="맑은 고딕" w:hint="eastAsia"/>
          <w:lang w:eastAsia="ko-KR"/>
        </w:rPr>
        <w:t>2</w:t>
      </w:r>
      <w:r w:rsidRPr="00D22F2D">
        <w:rPr>
          <w:rFonts w:eastAsia="맑은 고딕" w:hint="eastAsia"/>
          <w:lang w:eastAsia="ko-KR"/>
        </w:rPr>
        <w:tab/>
        <w:t>Discussion</w:t>
      </w:r>
    </w:p>
    <w:p w14:paraId="6D1AF084" w14:textId="4955897B" w:rsidR="00646325" w:rsidRDefault="00646325" w:rsidP="00646325">
      <w:pPr>
        <w:pStyle w:val="2"/>
        <w:rPr>
          <w:rFonts w:eastAsia="맑은 고딕"/>
          <w:lang w:val="en-US" w:eastAsia="ko-KR"/>
        </w:rPr>
      </w:pPr>
      <w:r>
        <w:rPr>
          <w:rFonts w:eastAsia="맑은 고딕"/>
          <w:lang w:val="en-US" w:eastAsia="ko-KR"/>
        </w:rPr>
        <w:t xml:space="preserve">2.1 </w:t>
      </w:r>
      <w:r w:rsidR="007F794E">
        <w:rPr>
          <w:rFonts w:eastAsia="맑은 고딕"/>
          <w:lang w:val="en-US" w:eastAsia="ko-KR"/>
        </w:rPr>
        <w:t>Capability/Applicability reporting</w:t>
      </w:r>
      <w:r w:rsidR="00120360">
        <w:rPr>
          <w:rFonts w:eastAsia="맑은 고딕"/>
          <w:lang w:val="en-US" w:eastAsia="ko-KR"/>
        </w:rPr>
        <w:t xml:space="preserve"> </w:t>
      </w:r>
    </w:p>
    <w:p w14:paraId="5E38604F" w14:textId="056E7B7E" w:rsidR="00863D52" w:rsidRPr="00667F5F" w:rsidRDefault="00863D52" w:rsidP="00863D52">
      <w:pPr>
        <w:rPr>
          <w:rFonts w:eastAsia="Yu Mincho"/>
          <w:b/>
          <w:i/>
          <w:iCs/>
          <w:noProof/>
          <w:u w:val="single"/>
          <w:lang w:eastAsia="ko-KR"/>
        </w:rPr>
      </w:pPr>
      <w:r>
        <w:rPr>
          <w:rFonts w:eastAsia="Yu Mincho"/>
          <w:b/>
          <w:i/>
          <w:iCs/>
          <w:noProof/>
          <w:u w:val="single"/>
          <w:lang w:eastAsia="ko-KR"/>
        </w:rPr>
        <w:t>UE Capability Reporting</w:t>
      </w:r>
      <w:r w:rsidRPr="0039143B">
        <w:rPr>
          <w:rFonts w:eastAsia="Yu Mincho"/>
          <w:b/>
          <w:i/>
          <w:iCs/>
          <w:noProof/>
          <w:u w:val="single"/>
          <w:lang w:eastAsia="ko-KR"/>
        </w:rPr>
        <w:t>:</w:t>
      </w:r>
    </w:p>
    <w:p w14:paraId="213FEB59" w14:textId="5B9AB7F4" w:rsidR="00863D52" w:rsidRDefault="00807950" w:rsidP="005D024D">
      <w:pPr>
        <w:rPr>
          <w:rFonts w:eastAsia="맑은 고딕"/>
          <w:lang w:val="en-US" w:eastAsia="ko-KR"/>
        </w:rPr>
      </w:pPr>
      <w:r>
        <w:rPr>
          <w:rFonts w:eastAsia="맑은 고딕"/>
          <w:lang w:val="en-US" w:eastAsia="ko-KR"/>
        </w:rPr>
        <w:t xml:space="preserve">Regarding UE capability reporting, </w:t>
      </w:r>
      <w:r w:rsidR="00E5228B">
        <w:rPr>
          <w:rFonts w:eastAsia="맑은 고딕"/>
          <w:lang w:val="en-US" w:eastAsia="ko-KR"/>
        </w:rPr>
        <w:t xml:space="preserve">RAN2 made </w:t>
      </w:r>
      <w:r>
        <w:rPr>
          <w:rFonts w:eastAsia="맑은 고딕"/>
          <w:lang w:val="en-US" w:eastAsia="ko-KR"/>
        </w:rPr>
        <w:t>the following agreement in Rel-1</w:t>
      </w:r>
      <w:r w:rsidR="00A27F5A">
        <w:rPr>
          <w:rFonts w:eastAsia="맑은 고딕"/>
          <w:lang w:val="en-US" w:eastAsia="ko-KR"/>
        </w:rPr>
        <w:t>9</w:t>
      </w:r>
      <w:r>
        <w:rPr>
          <w:rFonts w:eastAsia="맑은 고딕"/>
          <w:lang w:val="en-US" w:eastAsia="ko-KR"/>
        </w:rPr>
        <w:t xml:space="preserve"> AI/ML for </w:t>
      </w:r>
      <w:r w:rsidR="005D024D">
        <w:rPr>
          <w:rFonts w:eastAsia="맑은 고딕"/>
          <w:lang w:val="en-US" w:eastAsia="ko-KR"/>
        </w:rPr>
        <w:t>mobility</w:t>
      </w:r>
      <w:r>
        <w:rPr>
          <w:rFonts w:eastAsia="맑은 고딕"/>
          <w:lang w:val="en-US" w:eastAsia="ko-KR"/>
        </w:rPr>
        <w:t xml:space="preserve"> </w:t>
      </w:r>
      <w:r w:rsidR="00753CFB">
        <w:rPr>
          <w:rFonts w:eastAsia="맑은 고딕"/>
          <w:lang w:val="en-US" w:eastAsia="ko-KR"/>
        </w:rPr>
        <w:t>S</w:t>
      </w:r>
      <w:r>
        <w:rPr>
          <w:rFonts w:eastAsia="맑은 고딕"/>
          <w:lang w:val="en-US" w:eastAsia="ko-KR"/>
        </w:rPr>
        <w:t>I.</w:t>
      </w:r>
    </w:p>
    <w:tbl>
      <w:tblPr>
        <w:tblStyle w:val="af1"/>
        <w:tblW w:w="0" w:type="auto"/>
        <w:tblInd w:w="0" w:type="dxa"/>
        <w:tblLook w:val="04A0" w:firstRow="1" w:lastRow="0" w:firstColumn="1" w:lastColumn="0" w:noHBand="0" w:noVBand="1"/>
      </w:tblPr>
      <w:tblGrid>
        <w:gridCol w:w="9631"/>
      </w:tblGrid>
      <w:tr w:rsidR="005D024D" w14:paraId="4C915486" w14:textId="77777777" w:rsidTr="005D024D">
        <w:tc>
          <w:tcPr>
            <w:tcW w:w="9631" w:type="dxa"/>
          </w:tcPr>
          <w:p w14:paraId="7E646D6C" w14:textId="77777777" w:rsidR="005D024D" w:rsidRPr="000F6D08" w:rsidRDefault="005D024D" w:rsidP="005D024D">
            <w:pPr>
              <w:pStyle w:val="Doc-text2"/>
              <w:ind w:left="363"/>
              <w:rPr>
                <w:b/>
                <w:bCs/>
              </w:rPr>
            </w:pPr>
            <w:r w:rsidRPr="000F6D08">
              <w:rPr>
                <w:b/>
                <w:bCs/>
              </w:rPr>
              <w:t>Agreements</w:t>
            </w:r>
            <w:r>
              <w:rPr>
                <w:b/>
                <w:bCs/>
              </w:rPr>
              <w:t xml:space="preserve"> (from </w:t>
            </w:r>
            <w:proofErr w:type="spellStart"/>
            <w:r>
              <w:rPr>
                <w:b/>
                <w:bCs/>
              </w:rPr>
              <w:t>RAN2#129bis</w:t>
            </w:r>
            <w:proofErr w:type="spellEnd"/>
            <w:r>
              <w:rPr>
                <w:b/>
                <w:bCs/>
              </w:rPr>
              <w:t>)</w:t>
            </w:r>
          </w:p>
          <w:p w14:paraId="6DC6B2C8" w14:textId="77777777" w:rsidR="005D024D" w:rsidRPr="00D34C86" w:rsidRDefault="005D024D" w:rsidP="005D024D">
            <w:pPr>
              <w:pStyle w:val="Doc-text2"/>
              <w:ind w:left="363"/>
            </w:pPr>
            <w:r w:rsidRPr="00823318">
              <w:t>1</w:t>
            </w:r>
            <w:r w:rsidRPr="00D34C86">
              <w:t>.</w:t>
            </w:r>
            <w:r w:rsidRPr="00D34C86">
              <w:tab/>
            </w:r>
            <w:r w:rsidRPr="00D34C86">
              <w:rPr>
                <w:u w:val="single"/>
              </w:rPr>
              <w:t>The general LCM framework for beam management can be the baseline (where applicable) for AI mobility</w:t>
            </w:r>
            <w:r w:rsidRPr="00D34C86">
              <w:t>, such as the following aspects:</w:t>
            </w:r>
          </w:p>
          <w:p w14:paraId="7AC587E2" w14:textId="77777777" w:rsidR="005D024D" w:rsidRPr="00D34C86" w:rsidRDefault="005D024D" w:rsidP="005D024D">
            <w:pPr>
              <w:pStyle w:val="Doc-text2"/>
              <w:numPr>
                <w:ilvl w:val="0"/>
                <w:numId w:val="3"/>
              </w:numPr>
              <w:ind w:left="720"/>
            </w:pPr>
            <w:r w:rsidRPr="00D34C86">
              <w:t>Data collection for model training</w:t>
            </w:r>
          </w:p>
          <w:p w14:paraId="06FAD23B" w14:textId="77777777" w:rsidR="005D024D" w:rsidRPr="00D34C86" w:rsidRDefault="005D024D" w:rsidP="005D024D">
            <w:pPr>
              <w:pStyle w:val="Doc-text2"/>
              <w:numPr>
                <w:ilvl w:val="0"/>
                <w:numId w:val="3"/>
              </w:numPr>
              <w:ind w:left="720"/>
              <w:rPr>
                <w:u w:val="single"/>
              </w:rPr>
            </w:pPr>
            <w:r w:rsidRPr="00D34C86">
              <w:rPr>
                <w:u w:val="single"/>
              </w:rPr>
              <w:t>UE capability</w:t>
            </w:r>
          </w:p>
          <w:p w14:paraId="5F5FCEEA" w14:textId="77777777" w:rsidR="005D024D" w:rsidRPr="00D34C86" w:rsidRDefault="005D024D" w:rsidP="005D024D">
            <w:pPr>
              <w:pStyle w:val="Doc-text2"/>
              <w:numPr>
                <w:ilvl w:val="0"/>
                <w:numId w:val="3"/>
              </w:numPr>
              <w:ind w:left="720"/>
            </w:pPr>
            <w:r w:rsidRPr="00D34C86">
              <w:lastRenderedPageBreak/>
              <w:t>Applicability reporting</w:t>
            </w:r>
          </w:p>
          <w:p w14:paraId="7991CAA9" w14:textId="77777777" w:rsidR="005D024D" w:rsidRPr="00D34C86" w:rsidRDefault="005D024D" w:rsidP="005D024D">
            <w:pPr>
              <w:pStyle w:val="Doc-text2"/>
              <w:numPr>
                <w:ilvl w:val="0"/>
                <w:numId w:val="3"/>
              </w:numPr>
              <w:ind w:left="720"/>
            </w:pPr>
            <w:r w:rsidRPr="00D34C86">
              <w:t>Inference configuration and reporting</w:t>
            </w:r>
          </w:p>
          <w:p w14:paraId="6918A58F" w14:textId="77777777" w:rsidR="005D024D" w:rsidRPr="00D34C86" w:rsidRDefault="005D024D" w:rsidP="005D024D">
            <w:pPr>
              <w:pStyle w:val="Doc-text2"/>
              <w:numPr>
                <w:ilvl w:val="0"/>
                <w:numId w:val="3"/>
              </w:numPr>
              <w:ind w:left="720"/>
            </w:pPr>
            <w:r w:rsidRPr="00D34C86">
              <w:t>Performance monitoring and management</w:t>
            </w:r>
          </w:p>
          <w:p w14:paraId="71945C00" w14:textId="77777777" w:rsidR="005D024D" w:rsidRPr="00D34C86" w:rsidRDefault="005D024D" w:rsidP="005D024D">
            <w:pPr>
              <w:pStyle w:val="Doc-text2"/>
              <w:ind w:left="363"/>
            </w:pPr>
            <w:r w:rsidRPr="00D34C86">
              <w:t>2</w:t>
            </w:r>
            <w:r w:rsidRPr="00D34C86">
              <w:tab/>
              <w:t>Only functionality-based LCM is considered for AI/ML mobility (</w:t>
            </w:r>
            <w:proofErr w:type="gramStart"/>
            <w:r w:rsidRPr="00D34C86">
              <w:t>i.e.</w:t>
            </w:r>
            <w:proofErr w:type="gramEnd"/>
            <w:r w:rsidRPr="00D34C86">
              <w:t xml:space="preserve"> we don’t support model based LCM)</w:t>
            </w:r>
          </w:p>
          <w:p w14:paraId="743912C0" w14:textId="639A7245" w:rsidR="005D024D" w:rsidRPr="00D34C86" w:rsidRDefault="005D024D" w:rsidP="005D024D">
            <w:pPr>
              <w:rPr>
                <w:i/>
                <w:iCs/>
                <w:noProof/>
                <w:u w:val="single"/>
              </w:rPr>
            </w:pPr>
            <w:r w:rsidRPr="00D34C86">
              <w:rPr>
                <w:u w:val="single"/>
                <w:lang w:eastAsia="zh-CN"/>
              </w:rPr>
              <w:t>Start by discussing spec/</w:t>
            </w:r>
            <w:proofErr w:type="spellStart"/>
            <w:r w:rsidRPr="00D34C86">
              <w:rPr>
                <w:u w:val="single"/>
                <w:lang w:eastAsia="zh-CN"/>
              </w:rPr>
              <w:t>ran2</w:t>
            </w:r>
            <w:proofErr w:type="spellEnd"/>
            <w:r w:rsidRPr="00D34C86">
              <w:rPr>
                <w:u w:val="single"/>
                <w:lang w:eastAsia="zh-CN"/>
              </w:rPr>
              <w:t xml:space="preserve"> impact of the agreed cases/subcases and then discuss functionality granularity</w:t>
            </w:r>
          </w:p>
        </w:tc>
      </w:tr>
    </w:tbl>
    <w:p w14:paraId="4BDB0439" w14:textId="1196FB0E" w:rsidR="005D024D" w:rsidRDefault="005D024D" w:rsidP="005D024D">
      <w:pPr>
        <w:pStyle w:val="Doc-text2"/>
        <w:ind w:left="0" w:firstLine="0"/>
        <w:rPr>
          <w:lang w:val="en-US" w:eastAsia="en-US"/>
        </w:rPr>
      </w:pPr>
    </w:p>
    <w:p w14:paraId="42C1693B" w14:textId="7B1B1062" w:rsidR="008A35F0" w:rsidRDefault="00D34C86" w:rsidP="00D34C86">
      <w:pPr>
        <w:rPr>
          <w:rFonts w:eastAsia="맑은 고딕"/>
          <w:lang w:val="en-US" w:eastAsia="ko-KR"/>
        </w:rPr>
      </w:pPr>
      <w:r>
        <w:rPr>
          <w:rFonts w:eastAsia="맑은 고딕" w:hint="eastAsia"/>
          <w:lang w:val="en-US" w:eastAsia="ko-KR"/>
        </w:rPr>
        <w:t>F</w:t>
      </w:r>
      <w:r>
        <w:rPr>
          <w:rFonts w:eastAsia="맑은 고딕"/>
          <w:lang w:val="en-US" w:eastAsia="ko-KR"/>
        </w:rPr>
        <w:t xml:space="preserve">or the capability discussion, we agreed to discuss functionality granularity after </w:t>
      </w:r>
      <w:r w:rsidR="004264ED">
        <w:rPr>
          <w:rFonts w:eastAsia="맑은 고딕"/>
          <w:lang w:val="en-US" w:eastAsia="ko-KR"/>
        </w:rPr>
        <w:t>evaluating</w:t>
      </w:r>
      <w:r>
        <w:rPr>
          <w:rFonts w:eastAsia="맑은 고딕"/>
          <w:lang w:val="en-US" w:eastAsia="ko-KR"/>
        </w:rPr>
        <w:t xml:space="preserve"> the RAN2 spec. impact for the agreed use cases during SI phase</w:t>
      </w:r>
      <w:r w:rsidR="008A35F0">
        <w:rPr>
          <w:rFonts w:eastAsia="맑은 고딕"/>
          <w:lang w:val="en-US" w:eastAsia="ko-KR"/>
        </w:rPr>
        <w:t xml:space="preserve">, which </w:t>
      </w:r>
      <w:r w:rsidR="004264ED">
        <w:rPr>
          <w:rFonts w:eastAsia="맑은 고딕"/>
          <w:lang w:val="en-US" w:eastAsia="ko-KR"/>
        </w:rPr>
        <w:t xml:space="preserve">remains relevant </w:t>
      </w:r>
      <w:r>
        <w:rPr>
          <w:rFonts w:eastAsia="맑은 고딕"/>
          <w:lang w:val="en-US" w:eastAsia="ko-KR"/>
        </w:rPr>
        <w:t>in WI phase.</w:t>
      </w:r>
      <w:r w:rsidR="00D2494F">
        <w:rPr>
          <w:rFonts w:eastAsia="맑은 고딕"/>
          <w:lang w:val="en-US" w:eastAsia="ko-KR"/>
        </w:rPr>
        <w:t xml:space="preserve"> </w:t>
      </w:r>
      <w:r w:rsidR="004264ED">
        <w:rPr>
          <w:rFonts w:eastAsia="맑은 고딕"/>
          <w:lang w:val="en-US" w:eastAsia="ko-KR"/>
        </w:rPr>
        <w:t>Additionally</w:t>
      </w:r>
      <w:r w:rsidR="00D2494F">
        <w:rPr>
          <w:rFonts w:eastAsia="맑은 고딕"/>
          <w:lang w:val="en-US" w:eastAsia="ko-KR"/>
        </w:rPr>
        <w:t>, in addition to granularity, we need to discuss the dependenc</w:t>
      </w:r>
      <w:r w:rsidR="004264ED">
        <w:rPr>
          <w:rFonts w:eastAsia="맑은 고딕"/>
          <w:lang w:val="en-US" w:eastAsia="ko-KR"/>
        </w:rPr>
        <w:t>ies</w:t>
      </w:r>
      <w:r w:rsidR="00D2494F">
        <w:rPr>
          <w:rFonts w:eastAsia="맑은 고딕"/>
          <w:lang w:val="en-US" w:eastAsia="ko-KR"/>
        </w:rPr>
        <w:t xml:space="preserve"> between </w:t>
      </w:r>
      <w:r w:rsidR="004264ED">
        <w:rPr>
          <w:rFonts w:eastAsia="맑은 고딕"/>
          <w:lang w:val="en-US" w:eastAsia="ko-KR"/>
        </w:rPr>
        <w:t xml:space="preserve">different </w:t>
      </w:r>
      <w:r w:rsidR="00D2494F">
        <w:rPr>
          <w:rFonts w:eastAsia="맑은 고딕"/>
          <w:lang w:val="en-US" w:eastAsia="ko-KR"/>
        </w:rPr>
        <w:t xml:space="preserve">functionality/features. For </w:t>
      </w:r>
      <w:r w:rsidR="004264ED">
        <w:rPr>
          <w:rFonts w:eastAsia="맑은 고딕"/>
          <w:lang w:val="en-US" w:eastAsia="ko-KR"/>
        </w:rPr>
        <w:t>instance</w:t>
      </w:r>
      <w:r w:rsidR="00D2494F">
        <w:rPr>
          <w:rFonts w:eastAsia="맑은 고딕"/>
          <w:lang w:val="en-US" w:eastAsia="ko-KR"/>
        </w:rPr>
        <w:t xml:space="preserve">, if indirect method </w:t>
      </w:r>
      <w:r w:rsidR="004264ED">
        <w:rPr>
          <w:rFonts w:eastAsia="맑은 고딕"/>
          <w:lang w:val="en-US" w:eastAsia="ko-KR"/>
        </w:rPr>
        <w:t xml:space="preserve">is assumed </w:t>
      </w:r>
      <w:r w:rsidR="00D2494F">
        <w:rPr>
          <w:rFonts w:eastAsia="맑은 고딕"/>
          <w:lang w:val="en-US" w:eastAsia="ko-KR"/>
        </w:rPr>
        <w:t xml:space="preserve">for RRM event prediction, there </w:t>
      </w:r>
      <w:r w:rsidR="004264ED">
        <w:rPr>
          <w:rFonts w:eastAsia="맑은 고딕"/>
          <w:lang w:val="en-US" w:eastAsia="ko-KR"/>
        </w:rPr>
        <w:t>would</w:t>
      </w:r>
      <w:r w:rsidR="00D2494F">
        <w:rPr>
          <w:rFonts w:eastAsia="맑은 고딕"/>
          <w:lang w:val="en-US" w:eastAsia="ko-KR"/>
        </w:rPr>
        <w:t xml:space="preserve"> be </w:t>
      </w:r>
      <w:r w:rsidR="004264ED">
        <w:rPr>
          <w:rFonts w:eastAsia="맑은 고딕"/>
          <w:lang w:val="en-US" w:eastAsia="ko-KR"/>
        </w:rPr>
        <w:t xml:space="preserve">a </w:t>
      </w:r>
      <w:r w:rsidR="00D2494F">
        <w:rPr>
          <w:rFonts w:eastAsia="맑은 고딕"/>
          <w:lang w:val="en-US" w:eastAsia="ko-KR"/>
        </w:rPr>
        <w:t>dependency</w:t>
      </w:r>
      <w:r w:rsidR="00C2274F">
        <w:rPr>
          <w:rFonts w:eastAsia="맑은 고딕"/>
          <w:lang w:val="en-US" w:eastAsia="ko-KR"/>
        </w:rPr>
        <w:t xml:space="preserve"> in UE capability</w:t>
      </w:r>
      <w:r w:rsidR="00D2494F">
        <w:rPr>
          <w:rFonts w:eastAsia="맑은 고딕"/>
          <w:lang w:val="en-US" w:eastAsia="ko-KR"/>
        </w:rPr>
        <w:t xml:space="preserve"> between RRM measurement </w:t>
      </w:r>
      <w:r w:rsidR="008A35F0">
        <w:rPr>
          <w:rFonts w:eastAsia="맑은 고딕"/>
          <w:lang w:val="en-US" w:eastAsia="ko-KR"/>
        </w:rPr>
        <w:t>and event prediction. Based on the above, we would like to propose the following.</w:t>
      </w:r>
    </w:p>
    <w:p w14:paraId="4373B421" w14:textId="449B020F" w:rsidR="008A35F0" w:rsidRDefault="008A35F0" w:rsidP="008A35F0">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UE capability, RAN2 discuss granularity and dependency of functionalities/features </w:t>
      </w:r>
      <w:r w:rsidR="004264ED">
        <w:rPr>
          <w:rFonts w:eastAsia="맑은 고딕"/>
          <w:b/>
          <w:lang w:val="en-US" w:eastAsia="ko-KR"/>
        </w:rPr>
        <w:t>once sufficient</w:t>
      </w:r>
      <w:r>
        <w:rPr>
          <w:rFonts w:eastAsia="맑은 고딕"/>
          <w:b/>
          <w:lang w:val="en-US" w:eastAsia="ko-KR"/>
        </w:rPr>
        <w:t xml:space="preserve"> progress</w:t>
      </w:r>
      <w:r w:rsidR="004264ED">
        <w:rPr>
          <w:rFonts w:eastAsia="맑은 고딕"/>
          <w:b/>
          <w:lang w:val="en-US" w:eastAsia="ko-KR"/>
        </w:rPr>
        <w:t xml:space="preserve"> has been made</w:t>
      </w:r>
      <w:r>
        <w:rPr>
          <w:rFonts w:eastAsia="맑은 고딕"/>
          <w:b/>
          <w:lang w:val="en-US" w:eastAsia="ko-KR"/>
        </w:rPr>
        <w:t xml:space="preserve"> on the spec. impact </w:t>
      </w:r>
      <w:r w:rsidR="00234108">
        <w:rPr>
          <w:rFonts w:eastAsia="맑은 고딕"/>
          <w:b/>
          <w:lang w:val="en-US" w:eastAsia="ko-KR"/>
        </w:rPr>
        <w:t>of</w:t>
      </w:r>
      <w:r>
        <w:rPr>
          <w:rFonts w:eastAsia="맑은 고딕"/>
          <w:b/>
          <w:lang w:val="en-US" w:eastAsia="ko-KR"/>
        </w:rPr>
        <w:t xml:space="preserve"> AI mobility functionalities/features.</w:t>
      </w:r>
    </w:p>
    <w:p w14:paraId="6BB0E2D1" w14:textId="77777777" w:rsidR="008A35F0" w:rsidRPr="00C2274F" w:rsidRDefault="008A35F0" w:rsidP="00863D52">
      <w:pPr>
        <w:rPr>
          <w:rFonts w:eastAsia="Yu Mincho"/>
          <w:b/>
          <w:i/>
          <w:iCs/>
          <w:noProof/>
          <w:u w:val="single"/>
          <w:lang w:val="en-US" w:eastAsia="ko-KR"/>
        </w:rPr>
      </w:pPr>
    </w:p>
    <w:p w14:paraId="2E2A4D95" w14:textId="49BCD129" w:rsidR="00863D52" w:rsidRPr="00667F5F" w:rsidRDefault="00863D52" w:rsidP="00863D52">
      <w:pPr>
        <w:rPr>
          <w:rFonts w:eastAsia="Yu Mincho"/>
          <w:b/>
          <w:i/>
          <w:iCs/>
          <w:noProof/>
          <w:u w:val="single"/>
          <w:lang w:eastAsia="ko-KR"/>
        </w:rPr>
      </w:pPr>
      <w:r>
        <w:rPr>
          <w:rFonts w:eastAsia="Yu Mincho"/>
          <w:b/>
          <w:i/>
          <w:iCs/>
          <w:noProof/>
          <w:u w:val="single"/>
          <w:lang w:eastAsia="ko-KR"/>
        </w:rPr>
        <w:t>Applicability Reporting</w:t>
      </w:r>
      <w:r w:rsidRPr="0039143B">
        <w:rPr>
          <w:rFonts w:eastAsia="Yu Mincho"/>
          <w:b/>
          <w:i/>
          <w:iCs/>
          <w:noProof/>
          <w:u w:val="single"/>
          <w:lang w:eastAsia="ko-KR"/>
        </w:rPr>
        <w:t>:</w:t>
      </w:r>
    </w:p>
    <w:p w14:paraId="44B79138" w14:textId="2BA0B805" w:rsidR="00425F6F" w:rsidRPr="0073590C" w:rsidRDefault="00761A96" w:rsidP="00425F6F">
      <w:r>
        <w:rPr>
          <w:rFonts w:eastAsia="맑은 고딕"/>
          <w:lang w:val="en-US" w:eastAsia="ko-KR"/>
        </w:rPr>
        <w:t xml:space="preserve">Regarding applicability reporting, the following agreement </w:t>
      </w:r>
      <w:r w:rsidR="00425F6F">
        <w:rPr>
          <w:rFonts w:eastAsia="맑은 고딕"/>
          <w:lang w:val="en-US" w:eastAsia="ko-KR"/>
        </w:rPr>
        <w:t xml:space="preserve">was made </w:t>
      </w:r>
      <w:r w:rsidR="00B75947">
        <w:rPr>
          <w:rFonts w:eastAsia="맑은 고딕"/>
          <w:lang w:val="en-US" w:eastAsia="ko-KR"/>
        </w:rPr>
        <w:t>during SI phase</w:t>
      </w:r>
      <w:r w:rsidR="00425F6F">
        <w:rPr>
          <w:rFonts w:eastAsia="맑은 고딕"/>
          <w:lang w:val="en-US" w:eastAsia="ko-KR"/>
        </w:rPr>
        <w:t>.</w:t>
      </w:r>
    </w:p>
    <w:tbl>
      <w:tblPr>
        <w:tblStyle w:val="af1"/>
        <w:tblW w:w="0" w:type="auto"/>
        <w:tblInd w:w="0" w:type="dxa"/>
        <w:tblLook w:val="04A0" w:firstRow="1" w:lastRow="0" w:firstColumn="1" w:lastColumn="0" w:noHBand="0" w:noVBand="1"/>
      </w:tblPr>
      <w:tblGrid>
        <w:gridCol w:w="9016"/>
      </w:tblGrid>
      <w:tr w:rsidR="00425F6F" w14:paraId="63B02E79" w14:textId="77777777" w:rsidTr="00441FBC">
        <w:tc>
          <w:tcPr>
            <w:tcW w:w="9016" w:type="dxa"/>
          </w:tcPr>
          <w:p w14:paraId="2035C6E5" w14:textId="77777777" w:rsidR="00B75947" w:rsidRPr="00B75947" w:rsidRDefault="00B75947" w:rsidP="00B75947">
            <w:pPr>
              <w:pStyle w:val="Doc-text2"/>
              <w:ind w:left="363"/>
              <w:rPr>
                <w:b/>
                <w:bCs/>
              </w:rPr>
            </w:pPr>
            <w:r w:rsidRPr="00B75947">
              <w:rPr>
                <w:b/>
                <w:bCs/>
              </w:rPr>
              <w:t>Agreements (from RAN2#130)</w:t>
            </w:r>
          </w:p>
          <w:p w14:paraId="4A1BFC7C" w14:textId="77777777" w:rsidR="00B75947" w:rsidRPr="00B75947" w:rsidRDefault="00B75947" w:rsidP="00B75947">
            <w:pPr>
              <w:pStyle w:val="Doc-text2"/>
              <w:numPr>
                <w:ilvl w:val="0"/>
                <w:numId w:val="4"/>
              </w:numPr>
              <w:ind w:left="360"/>
            </w:pPr>
            <w:r w:rsidRPr="00B75947">
              <w:t xml:space="preserve">Use the beam management agreements as the baseline, including the following aspects (details can be updated after further progress is made in AI/ML PHY BM use case) </w:t>
            </w:r>
          </w:p>
          <w:p w14:paraId="2EB1EADA" w14:textId="77777777" w:rsidR="00B75947" w:rsidRPr="00B75947" w:rsidRDefault="00B75947" w:rsidP="00B75947">
            <w:pPr>
              <w:pStyle w:val="Doc-text2"/>
              <w:ind w:left="723"/>
            </w:pPr>
            <w:r w:rsidRPr="00B75947">
              <w:t>•</w:t>
            </w:r>
            <w:r w:rsidRPr="00B75947">
              <w:tab/>
              <w:t>Consider Option A and Option B like scheme (if/when AI/ML PHY makes further progress)</w:t>
            </w:r>
          </w:p>
          <w:p w14:paraId="7A8B83CF" w14:textId="77777777" w:rsidR="00B75947" w:rsidRPr="00B75947" w:rsidRDefault="00B75947" w:rsidP="00B75947">
            <w:pPr>
              <w:pStyle w:val="Doc-text2"/>
              <w:ind w:left="723"/>
            </w:pPr>
            <w:r w:rsidRPr="00B75947">
              <w:t>•</w:t>
            </w:r>
            <w:r w:rsidRPr="00B75947">
              <w:tab/>
              <w:t xml:space="preserve">Upon receiving a full inference configuration, the UE sends the initial applicability report in </w:t>
            </w:r>
            <w:proofErr w:type="spellStart"/>
            <w:r w:rsidRPr="00B75947">
              <w:t>RRCReconfigurationComplete</w:t>
            </w:r>
            <w:proofErr w:type="spellEnd"/>
            <w:r w:rsidRPr="00B75947">
              <w:t>. UAI can be sent to update applicability.</w:t>
            </w:r>
          </w:p>
          <w:p w14:paraId="554C9B80" w14:textId="77777777" w:rsidR="00B75947" w:rsidRPr="00B75947" w:rsidRDefault="00B75947" w:rsidP="00B75947">
            <w:pPr>
              <w:pStyle w:val="Doc-text2"/>
              <w:ind w:left="723"/>
            </w:pPr>
            <w:r w:rsidRPr="00B75947">
              <w:t>•</w:t>
            </w:r>
            <w:r w:rsidRPr="00B75947">
              <w:tab/>
              <w:t xml:space="preserve">Upon receiving one or more full inference configuration(s) via </w:t>
            </w:r>
            <w:proofErr w:type="spellStart"/>
            <w:r w:rsidRPr="00B75947">
              <w:t>RRCReconfiguration</w:t>
            </w:r>
            <w:proofErr w:type="spellEnd"/>
            <w:r w:rsidRPr="00B75947">
              <w:t xml:space="preserve"> message, UE shall maintain all the full inference configuration(s) no matter the full inference configuration is applicable or inapplicable until the network releases it explicitly.</w:t>
            </w:r>
          </w:p>
          <w:p w14:paraId="76F66EB7" w14:textId="77777777" w:rsidR="00B75947" w:rsidRPr="00B75947" w:rsidRDefault="00B75947" w:rsidP="00B75947">
            <w:pPr>
              <w:pStyle w:val="Doc-text2"/>
              <w:ind w:left="723"/>
            </w:pPr>
            <w:r w:rsidRPr="00B75947">
              <w:t>•</w:t>
            </w:r>
            <w:r w:rsidRPr="00B75947">
              <w:tab/>
              <w:t>Support the explicit reporting of applicability/inapplicability in the initial report and subsequent reporting when the applicability changes.</w:t>
            </w:r>
          </w:p>
          <w:p w14:paraId="67024DED" w14:textId="77777777" w:rsidR="00B75947" w:rsidRPr="00B75947" w:rsidRDefault="00B75947" w:rsidP="00B75947">
            <w:pPr>
              <w:pStyle w:val="Doc-text2"/>
              <w:ind w:left="723"/>
            </w:pPr>
            <w:r w:rsidRPr="00B75947">
              <w:t>•</w:t>
            </w:r>
            <w:r w:rsidRPr="00B75947">
              <w:tab/>
              <w:t>Together with inapplicability reporting, UE further indicates a simple cause value of inapplicability (FFS pending AI/ML PHY progress).</w:t>
            </w:r>
          </w:p>
          <w:p w14:paraId="5E746938" w14:textId="77777777" w:rsidR="00B75947" w:rsidRPr="00B75947" w:rsidRDefault="00B75947" w:rsidP="00B75947">
            <w:pPr>
              <w:pStyle w:val="Doc-text2"/>
              <w:ind w:left="723"/>
            </w:pPr>
            <w:r w:rsidRPr="00B75947">
              <w:t>•</w:t>
            </w:r>
            <w:r w:rsidRPr="00B75947">
              <w:tab/>
              <w:t>No prohibit timer is introduced.</w:t>
            </w:r>
          </w:p>
          <w:p w14:paraId="32F5674E" w14:textId="77777777" w:rsidR="00B75947" w:rsidRPr="00B75947" w:rsidRDefault="00B75947" w:rsidP="00B75947">
            <w:pPr>
              <w:pStyle w:val="Agreement"/>
              <w:numPr>
                <w:ilvl w:val="0"/>
                <w:numId w:val="13"/>
              </w:numPr>
              <w:ind w:left="361"/>
              <w:rPr>
                <w:b w:val="0"/>
                <w:bCs/>
                <w:highlight w:val="yellow"/>
              </w:rPr>
            </w:pPr>
            <w:r w:rsidRPr="008E08DE">
              <w:rPr>
                <w:b w:val="0"/>
                <w:bCs/>
              </w:rPr>
              <w:t>Associated ID should be optionally configurable for training and inference (</w:t>
            </w:r>
            <w:proofErr w:type="gramStart"/>
            <w:r w:rsidRPr="008E08DE">
              <w:rPr>
                <w:b w:val="0"/>
                <w:bCs/>
              </w:rPr>
              <w:t>i.e.</w:t>
            </w:r>
            <w:proofErr w:type="gramEnd"/>
            <w:r w:rsidRPr="008E08DE">
              <w:rPr>
                <w:b w:val="0"/>
                <w:bCs/>
              </w:rPr>
              <w:t xml:space="preserve"> it may not mandatorily required for all training/inference configurations).  </w:t>
            </w:r>
            <w:r w:rsidRPr="00B75947">
              <w:rPr>
                <w:b w:val="0"/>
                <w:bCs/>
                <w:highlight w:val="yellow"/>
              </w:rPr>
              <w:t xml:space="preserve">FFS for WI phase further details (what absence means, which use case, whether it is per cell or multiple cells/frequency, terminology).  </w:t>
            </w:r>
          </w:p>
          <w:p w14:paraId="0B88ECA3" w14:textId="77777777" w:rsidR="00B75947" w:rsidRPr="00B75947" w:rsidRDefault="00B75947" w:rsidP="00B75947"/>
          <w:p w14:paraId="1EEADFC4" w14:textId="77777777" w:rsidR="00B75947" w:rsidRPr="00B75947" w:rsidRDefault="00B75947" w:rsidP="00B75947">
            <w:pPr>
              <w:pStyle w:val="Doc-text2"/>
              <w:ind w:left="363"/>
              <w:rPr>
                <w:b/>
                <w:bCs/>
              </w:rPr>
            </w:pPr>
            <w:r w:rsidRPr="00B75947">
              <w:rPr>
                <w:b/>
                <w:bCs/>
              </w:rPr>
              <w:t>Agreements on RRM measurement prediction for UE-sided model (from RAN2#131)</w:t>
            </w:r>
          </w:p>
          <w:p w14:paraId="33971EAC" w14:textId="77777777" w:rsidR="00B75947" w:rsidRPr="00B75947" w:rsidRDefault="00B75947" w:rsidP="00B75947">
            <w:pPr>
              <w:pStyle w:val="Doc-text2"/>
              <w:ind w:left="363"/>
            </w:pPr>
            <w:r w:rsidRPr="00B75947">
              <w:t>1.</w:t>
            </w:r>
            <w:r w:rsidRPr="00B75947">
              <w:tab/>
              <w:t>Confirm that as a baseline following agreements on applicability reporting in AI-based beam management are applicable for AI mobility:</w:t>
            </w:r>
          </w:p>
          <w:p w14:paraId="4780765D" w14:textId="77777777" w:rsidR="00B75947" w:rsidRPr="00B75947" w:rsidRDefault="00B75947" w:rsidP="00B75947">
            <w:pPr>
              <w:pStyle w:val="Doc-text2"/>
              <w:numPr>
                <w:ilvl w:val="0"/>
                <w:numId w:val="14"/>
              </w:numPr>
              <w:ind w:left="720"/>
            </w:pPr>
            <w:r w:rsidRPr="00B75947">
              <w:t>UE may include “release configuration” flag in applicability reporting to indicate UEs preference to release a non-applicable configuration.</w:t>
            </w:r>
          </w:p>
          <w:p w14:paraId="2649AB5F" w14:textId="77777777" w:rsidR="00B75947" w:rsidRPr="00B75947" w:rsidRDefault="00B75947" w:rsidP="00B75947">
            <w:pPr>
              <w:pStyle w:val="Doc-text2"/>
              <w:numPr>
                <w:ilvl w:val="0"/>
                <w:numId w:val="14"/>
              </w:numPr>
              <w:ind w:left="720"/>
            </w:pPr>
            <w:r w:rsidRPr="00B75947">
              <w:t xml:space="preserve">Introduce a flag in </w:t>
            </w:r>
            <w:proofErr w:type="spellStart"/>
            <w:r w:rsidRPr="00B75947">
              <w:t>OtherConfig</w:t>
            </w:r>
            <w:proofErr w:type="spellEnd"/>
            <w:r w:rsidRPr="00B75947">
              <w:t xml:space="preserve"> indicating whether applicability reporting via UAI is enabled or disabled. </w:t>
            </w:r>
          </w:p>
          <w:p w14:paraId="73403054" w14:textId="77777777" w:rsidR="00B75947" w:rsidRPr="00B75947" w:rsidRDefault="00B75947" w:rsidP="00B75947">
            <w:pPr>
              <w:pStyle w:val="Doc-text2"/>
              <w:numPr>
                <w:ilvl w:val="0"/>
                <w:numId w:val="14"/>
              </w:numPr>
              <w:ind w:left="720"/>
            </w:pPr>
            <w:r w:rsidRPr="00B75947">
              <w:t xml:space="preserve">When UE indicates that an inference configuration is not applicable, the </w:t>
            </w:r>
            <w:proofErr w:type="spellStart"/>
            <w:r w:rsidRPr="00B75947">
              <w:t>gNB</w:t>
            </w:r>
            <w:proofErr w:type="spellEnd"/>
            <w:r w:rsidRPr="00B75947">
              <w:t xml:space="preserve"> is expected to release the configuration (i.e., UE autonomous release is not supported).</w:t>
            </w:r>
          </w:p>
          <w:p w14:paraId="008AF809" w14:textId="77777777" w:rsidR="00B75947" w:rsidRPr="00B75947" w:rsidRDefault="00B75947" w:rsidP="00B75947">
            <w:pPr>
              <w:pStyle w:val="Doc-text2"/>
              <w:numPr>
                <w:ilvl w:val="0"/>
                <w:numId w:val="14"/>
              </w:numPr>
              <w:ind w:left="720"/>
            </w:pPr>
            <w:r w:rsidRPr="00B75947">
              <w:t>The UE continues to perform the inference and reporting until the configuration is released. It is up to network implementation what to do with UE reported predicted values after UE indicates that an inference configuration is not applicable.</w:t>
            </w:r>
          </w:p>
          <w:p w14:paraId="6E5A2BF0" w14:textId="77777777" w:rsidR="00B75947" w:rsidRPr="00B75947" w:rsidRDefault="00B75947" w:rsidP="00B75947">
            <w:pPr>
              <w:pStyle w:val="Doc-text2"/>
              <w:numPr>
                <w:ilvl w:val="0"/>
                <w:numId w:val="14"/>
              </w:numPr>
              <w:ind w:left="720"/>
            </w:pPr>
            <w:r w:rsidRPr="00B75947">
              <w:t>The UE shall report when an inference configuration becomes non-applicable.</w:t>
            </w:r>
          </w:p>
          <w:p w14:paraId="145478A6" w14:textId="77777777" w:rsidR="00B75947" w:rsidRPr="00B75947" w:rsidRDefault="00B75947" w:rsidP="00B75947">
            <w:pPr>
              <w:pStyle w:val="Doc-text2"/>
              <w:numPr>
                <w:ilvl w:val="0"/>
                <w:numId w:val="14"/>
              </w:numPr>
              <w:ind w:left="720"/>
            </w:pPr>
            <w:r w:rsidRPr="00B75947">
              <w:t>How to handle RRC configuration in IDLE/INACTIVE/RLF, follow the legacy UE behaviour in TS 38.331 on whether to release or keep the RRC configuration.</w:t>
            </w:r>
          </w:p>
          <w:p w14:paraId="07A52AE3" w14:textId="77777777" w:rsidR="00B75947" w:rsidRPr="00B75947" w:rsidRDefault="00B75947" w:rsidP="00B75947">
            <w:pPr>
              <w:pStyle w:val="Doc-text2"/>
              <w:numPr>
                <w:ilvl w:val="0"/>
                <w:numId w:val="14"/>
              </w:numPr>
              <w:ind w:left="720"/>
            </w:pPr>
            <w:r w:rsidRPr="00B75947">
              <w:t xml:space="preserve">Whether Option A and Option B can be configured in the same </w:t>
            </w:r>
            <w:proofErr w:type="spellStart"/>
            <w:r w:rsidRPr="00B75947">
              <w:t>RRCReconfiguration</w:t>
            </w:r>
            <w:proofErr w:type="spellEnd"/>
            <w:r w:rsidRPr="00B75947">
              <w:t xml:space="preserve"> message with the unified applicability report procedure.</w:t>
            </w:r>
          </w:p>
          <w:p w14:paraId="666AEAE1" w14:textId="77777777" w:rsidR="00B75947" w:rsidRPr="00B75947" w:rsidRDefault="00B75947" w:rsidP="00B75947">
            <w:pPr>
              <w:pStyle w:val="Doc-text2"/>
              <w:numPr>
                <w:ilvl w:val="0"/>
                <w:numId w:val="14"/>
              </w:numPr>
              <w:ind w:left="720"/>
            </w:pPr>
            <w:r w:rsidRPr="00B75947">
              <w:lastRenderedPageBreak/>
              <w:t xml:space="preserve">RAN2 assumes applicability report for Option B (sets of inference related parameters) can be included in both </w:t>
            </w:r>
            <w:proofErr w:type="spellStart"/>
            <w:r w:rsidRPr="00B75947">
              <w:t>RRCReconfigurationComplete</w:t>
            </w:r>
            <w:proofErr w:type="spellEnd"/>
            <w:r w:rsidRPr="00B75947">
              <w:t xml:space="preserve"> and UAI (i.e., same as Option A).  </w:t>
            </w:r>
          </w:p>
          <w:p w14:paraId="1980224A" w14:textId="2EC19E38" w:rsidR="00425F6F" w:rsidRPr="00F4450E" w:rsidRDefault="00B75947" w:rsidP="00B75947">
            <w:pPr>
              <w:pStyle w:val="Doc-text2"/>
              <w:ind w:left="723"/>
            </w:pPr>
            <w:r w:rsidRPr="00B75947">
              <w:t>NOTE: these agreements will be aligned with AI PHY agreements at the end of this week and will not be re-discussed</w:t>
            </w:r>
          </w:p>
        </w:tc>
      </w:tr>
    </w:tbl>
    <w:p w14:paraId="517E0163" w14:textId="1769A692" w:rsidR="00425F6F" w:rsidRDefault="00C2274F" w:rsidP="00863D52">
      <w:pPr>
        <w:rPr>
          <w:rFonts w:eastAsia="맑은 고딕"/>
          <w:lang w:val="en-US" w:eastAsia="ko-KR"/>
        </w:rPr>
      </w:pPr>
      <w:r>
        <w:rPr>
          <w:rFonts w:eastAsia="맑은 고딕"/>
          <w:lang w:val="en-US" w:eastAsia="ko-KR"/>
        </w:rPr>
        <w:lastRenderedPageBreak/>
        <w:br/>
      </w:r>
      <w:r w:rsidR="00B75947">
        <w:rPr>
          <w:rFonts w:eastAsia="맑은 고딕"/>
          <w:lang w:val="en-US" w:eastAsia="ko-KR"/>
        </w:rPr>
        <w:t xml:space="preserve">For applicability reporting, </w:t>
      </w:r>
      <w:r w:rsidR="004264ED">
        <w:rPr>
          <w:rFonts w:eastAsia="맑은 고딕"/>
          <w:lang w:val="en-US" w:eastAsia="ko-KR"/>
        </w:rPr>
        <w:t>the baseline approach</w:t>
      </w:r>
      <w:r w:rsidR="00B75947">
        <w:rPr>
          <w:rFonts w:eastAsia="맑은 고딕"/>
          <w:lang w:val="en-US" w:eastAsia="ko-KR"/>
        </w:rPr>
        <w:t xml:space="preserve"> can follow the procedure specified for </w:t>
      </w:r>
      <w:proofErr w:type="spellStart"/>
      <w:r w:rsidR="00B75947">
        <w:rPr>
          <w:rFonts w:eastAsia="맑은 고딕"/>
          <w:lang w:val="en-US" w:eastAsia="ko-KR"/>
        </w:rPr>
        <w:t>R19</w:t>
      </w:r>
      <w:proofErr w:type="spellEnd"/>
      <w:r w:rsidR="00B75947">
        <w:rPr>
          <w:rFonts w:eastAsia="맑은 고딕"/>
          <w:lang w:val="en-US" w:eastAsia="ko-KR"/>
        </w:rPr>
        <w:t xml:space="preserve"> AI-based beam management. However, we </w:t>
      </w:r>
      <w:r w:rsidR="00C345E7">
        <w:rPr>
          <w:rFonts w:eastAsia="맑은 고딕"/>
          <w:lang w:val="en-US" w:eastAsia="ko-KR"/>
        </w:rPr>
        <w:t xml:space="preserve">should </w:t>
      </w:r>
      <w:r w:rsidR="004264ED">
        <w:rPr>
          <w:rFonts w:eastAsia="맑은 고딕"/>
          <w:lang w:val="en-US" w:eastAsia="ko-KR"/>
        </w:rPr>
        <w:t>remain</w:t>
      </w:r>
      <w:r w:rsidR="00C345E7">
        <w:rPr>
          <w:rFonts w:eastAsia="맑은 고딕"/>
          <w:lang w:val="en-US" w:eastAsia="ko-KR"/>
        </w:rPr>
        <w:t xml:space="preserve"> open to</w:t>
      </w:r>
      <w:r w:rsidR="00B75947">
        <w:rPr>
          <w:rFonts w:eastAsia="맑은 고딕"/>
          <w:lang w:val="en-US" w:eastAsia="ko-KR"/>
        </w:rPr>
        <w:t xml:space="preserve"> discuss</w:t>
      </w:r>
      <w:r w:rsidR="004264ED">
        <w:rPr>
          <w:rFonts w:eastAsia="맑은 고딕"/>
          <w:lang w:val="en-US" w:eastAsia="ko-KR"/>
        </w:rPr>
        <w:t>ing alternative</w:t>
      </w:r>
      <w:r w:rsidR="00B75947">
        <w:rPr>
          <w:rFonts w:eastAsia="맑은 고딕"/>
          <w:lang w:val="en-US" w:eastAsia="ko-KR"/>
        </w:rPr>
        <w:t xml:space="preserve"> procedures if there is any distinguishing </w:t>
      </w:r>
      <w:r w:rsidR="004264ED">
        <w:rPr>
          <w:rFonts w:eastAsia="맑은 고딕"/>
          <w:lang w:val="en-US" w:eastAsia="ko-KR"/>
        </w:rPr>
        <w:t>factor</w:t>
      </w:r>
      <w:r w:rsidR="00B75947">
        <w:rPr>
          <w:rFonts w:eastAsia="맑은 고딕"/>
          <w:lang w:val="en-US" w:eastAsia="ko-KR"/>
        </w:rPr>
        <w:t xml:space="preserve">. </w:t>
      </w:r>
    </w:p>
    <w:p w14:paraId="5FA52E8C" w14:textId="603CB50A" w:rsidR="008E08DE" w:rsidRDefault="00B75947" w:rsidP="00863D52">
      <w:pPr>
        <w:rPr>
          <w:rFonts w:eastAsia="맑은 고딕"/>
          <w:lang w:val="en-US" w:eastAsia="ko-KR"/>
        </w:rPr>
      </w:pPr>
      <w:r>
        <w:rPr>
          <w:rFonts w:eastAsia="맑은 고딕" w:hint="eastAsia"/>
          <w:lang w:val="en-US" w:eastAsia="ko-KR"/>
        </w:rPr>
        <w:t>F</w:t>
      </w:r>
      <w:r>
        <w:rPr>
          <w:rFonts w:eastAsia="맑은 고딕"/>
          <w:lang w:val="en-US" w:eastAsia="ko-KR"/>
        </w:rPr>
        <w:t xml:space="preserve">or associated ID, </w:t>
      </w:r>
      <w:r w:rsidR="008E08DE">
        <w:rPr>
          <w:rFonts w:eastAsia="맑은 고딕"/>
          <w:lang w:val="en-US" w:eastAsia="ko-KR"/>
        </w:rPr>
        <w:t xml:space="preserve">we have </w:t>
      </w:r>
      <w:r w:rsidR="008E08DE" w:rsidRPr="008E08DE">
        <w:rPr>
          <w:rFonts w:eastAsia="맑은 고딕"/>
          <w:highlight w:val="yellow"/>
          <w:lang w:val="en-US" w:eastAsia="ko-KR"/>
        </w:rPr>
        <w:t>some FFSs</w:t>
      </w:r>
      <w:r w:rsidR="008E08DE">
        <w:rPr>
          <w:rFonts w:eastAsia="맑은 고딕"/>
          <w:lang w:val="en-US" w:eastAsia="ko-KR"/>
        </w:rPr>
        <w:t xml:space="preserve"> </w:t>
      </w:r>
      <w:r w:rsidR="004264ED">
        <w:rPr>
          <w:rFonts w:eastAsia="맑은 고딕"/>
          <w:lang w:val="en-US" w:eastAsia="ko-KR"/>
        </w:rPr>
        <w:t>remaining</w:t>
      </w:r>
      <w:r w:rsidR="008E08DE">
        <w:rPr>
          <w:rFonts w:eastAsia="맑은 고딕"/>
          <w:lang w:val="en-US" w:eastAsia="ko-KR"/>
        </w:rPr>
        <w:t xml:space="preserve"> for WI phase. From our understanding, the motivation of having associated ID in BM use case is to provide </w:t>
      </w:r>
      <w:r w:rsidR="004264ED">
        <w:rPr>
          <w:rFonts w:eastAsia="맑은 고딕"/>
          <w:lang w:val="en-US" w:eastAsia="ko-KR"/>
        </w:rPr>
        <w:t xml:space="preserve">the </w:t>
      </w:r>
      <w:r w:rsidR="008E08DE">
        <w:rPr>
          <w:rFonts w:eastAsia="맑은 고딕"/>
          <w:lang w:val="en-US" w:eastAsia="ko-KR"/>
        </w:rPr>
        <w:t xml:space="preserve">UE with NW-side additional condition </w:t>
      </w:r>
      <w:r w:rsidR="004264ED">
        <w:rPr>
          <w:rFonts w:eastAsia="맑은 고딕"/>
          <w:lang w:val="en-US" w:eastAsia="ko-KR"/>
        </w:rPr>
        <w:t>necessary</w:t>
      </w:r>
      <w:r w:rsidR="008E08DE">
        <w:rPr>
          <w:rFonts w:eastAsia="맑은 고딕"/>
          <w:lang w:val="en-US" w:eastAsia="ko-KR"/>
        </w:rPr>
        <w:t xml:space="preserve"> for applicability check but not be explicitly provided. For example, NW can implicitly indicate the consistency of NW’s beam configuration (e.g., </w:t>
      </w:r>
      <w:r w:rsidR="008E08DE" w:rsidRPr="007F1E44">
        <w:rPr>
          <w:rFonts w:eastAsia="맑은 고딕"/>
          <w:lang w:val="en-US" w:eastAsia="ko-KR"/>
        </w:rPr>
        <w:t>antenna pattern, tilting, codebook configuration that can have impact on analog beam pattern of a certain CSI-RS/SSB index</w:t>
      </w:r>
      <w:r w:rsidR="008E08DE">
        <w:rPr>
          <w:rFonts w:eastAsia="맑은 고딕"/>
          <w:lang w:val="en-US" w:eastAsia="ko-KR"/>
        </w:rPr>
        <w:t xml:space="preserve">) </w:t>
      </w:r>
      <w:r w:rsidR="004264ED">
        <w:rPr>
          <w:rFonts w:eastAsia="맑은 고딕"/>
          <w:lang w:val="en-US" w:eastAsia="ko-KR"/>
        </w:rPr>
        <w:t>through</w:t>
      </w:r>
      <w:r w:rsidR="008E08DE">
        <w:rPr>
          <w:rFonts w:eastAsia="맑은 고딕"/>
          <w:lang w:val="en-US" w:eastAsia="ko-KR"/>
        </w:rPr>
        <w:t xml:space="preserve"> the associated ID</w:t>
      </w:r>
      <w:r w:rsidR="00221F28">
        <w:rPr>
          <w:rFonts w:eastAsia="맑은 고딕"/>
          <w:lang w:val="en-US" w:eastAsia="ko-KR"/>
        </w:rPr>
        <w:t xml:space="preserve">, allowing </w:t>
      </w:r>
      <w:r w:rsidR="008E08DE">
        <w:rPr>
          <w:rFonts w:eastAsia="맑은 고딕"/>
          <w:lang w:val="en-US" w:eastAsia="ko-KR"/>
        </w:rPr>
        <w:t xml:space="preserve">the UE </w:t>
      </w:r>
      <w:r w:rsidR="00221F28">
        <w:rPr>
          <w:rFonts w:eastAsia="맑은 고딕"/>
          <w:lang w:val="en-US" w:eastAsia="ko-KR"/>
        </w:rPr>
        <w:t>to</w:t>
      </w:r>
      <w:r w:rsidR="008E08DE">
        <w:rPr>
          <w:rFonts w:eastAsia="맑은 고딕"/>
          <w:lang w:val="en-US" w:eastAsia="ko-KR"/>
        </w:rPr>
        <w:t xml:space="preserve"> assume the similar properties </w:t>
      </w:r>
      <w:r w:rsidR="00221F28">
        <w:rPr>
          <w:rFonts w:eastAsia="맑은 고딕"/>
          <w:lang w:val="en-US" w:eastAsia="ko-KR"/>
        </w:rPr>
        <w:t>for the</w:t>
      </w:r>
      <w:r w:rsidR="008E08DE">
        <w:rPr>
          <w:rFonts w:eastAsia="맑은 고딕"/>
          <w:lang w:val="en-US" w:eastAsia="ko-KR"/>
        </w:rPr>
        <w:t xml:space="preserve"> DL Tx beam</w:t>
      </w:r>
      <w:r w:rsidR="00221F28">
        <w:rPr>
          <w:rFonts w:eastAsia="맑은 고딕"/>
          <w:lang w:val="en-US" w:eastAsia="ko-KR"/>
        </w:rPr>
        <w:t>s</w:t>
      </w:r>
      <w:r w:rsidR="008E08DE">
        <w:rPr>
          <w:rFonts w:eastAsia="맑은 고딕"/>
          <w:lang w:val="en-US" w:eastAsia="ko-KR"/>
        </w:rPr>
        <w:t xml:space="preserve"> with the same associated ID.</w:t>
      </w:r>
      <w:r w:rsidR="008E08DE">
        <w:rPr>
          <w:rFonts w:eastAsia="맑은 고딕"/>
          <w:lang w:val="en-US" w:eastAsia="ko-KR"/>
        </w:rPr>
        <w:br/>
        <w:t>Based on th</w:t>
      </w:r>
      <w:r w:rsidR="00221F28">
        <w:rPr>
          <w:rFonts w:eastAsia="맑은 고딕"/>
          <w:lang w:val="en-US" w:eastAsia="ko-KR"/>
        </w:rPr>
        <w:t>is</w:t>
      </w:r>
      <w:r w:rsidR="008E08DE">
        <w:rPr>
          <w:rFonts w:eastAsia="맑은 고딕"/>
          <w:lang w:val="en-US" w:eastAsia="ko-KR"/>
        </w:rPr>
        <w:t xml:space="preserve"> understanding, we would like to discuss </w:t>
      </w:r>
      <w:r w:rsidR="00C2274F">
        <w:rPr>
          <w:rFonts w:eastAsia="맑은 고딕"/>
          <w:lang w:val="en-US" w:eastAsia="ko-KR"/>
        </w:rPr>
        <w:t>the FFSs on associated ID</w:t>
      </w:r>
      <w:r w:rsidR="008E08DE">
        <w:rPr>
          <w:rFonts w:eastAsia="맑은 고딕"/>
          <w:lang w:val="en-US" w:eastAsia="ko-KR"/>
        </w:rPr>
        <w:t xml:space="preserve"> one by one as below.</w:t>
      </w:r>
    </w:p>
    <w:p w14:paraId="61CDBEDE" w14:textId="630EBD5B" w:rsidR="008E08DE" w:rsidRDefault="008E08DE" w:rsidP="008E08DE">
      <w:pPr>
        <w:pStyle w:val="af0"/>
        <w:numPr>
          <w:ilvl w:val="0"/>
          <w:numId w:val="15"/>
        </w:numPr>
        <w:rPr>
          <w:rFonts w:eastAsia="맑은 고딕"/>
          <w:lang w:val="en-US" w:eastAsia="ko-KR"/>
        </w:rPr>
      </w:pPr>
      <w:r w:rsidRPr="008E08DE">
        <w:rPr>
          <w:rFonts w:eastAsia="맑은 고딕" w:hint="eastAsia"/>
          <w:b/>
          <w:bCs/>
          <w:lang w:val="en-US" w:eastAsia="ko-KR"/>
        </w:rPr>
        <w:t>W</w:t>
      </w:r>
      <w:r w:rsidRPr="008E08DE">
        <w:rPr>
          <w:rFonts w:eastAsia="맑은 고딕"/>
          <w:b/>
          <w:bCs/>
          <w:lang w:val="en-US" w:eastAsia="ko-KR"/>
        </w:rPr>
        <w:t xml:space="preserve">hich use case? </w:t>
      </w:r>
      <w:r w:rsidRPr="00C345E7">
        <w:rPr>
          <w:rFonts w:eastAsia="맑은 고딕"/>
          <w:b/>
          <w:bCs/>
          <w:u w:val="single"/>
          <w:lang w:val="en-US" w:eastAsia="ko-KR"/>
        </w:rPr>
        <w:t>All.</w:t>
      </w:r>
      <w:r>
        <w:rPr>
          <w:rFonts w:eastAsia="맑은 고딕"/>
          <w:lang w:val="en-US" w:eastAsia="ko-KR"/>
        </w:rPr>
        <w:br/>
        <w:t xml:space="preserve">: For all use cases (Temporal Case A/B, Frequency domain prediction), it is up to UE’s implementation whether </w:t>
      </w:r>
      <w:r w:rsidR="00C345E7">
        <w:rPr>
          <w:rFonts w:eastAsia="맑은 고딕"/>
          <w:lang w:val="en-US" w:eastAsia="ko-KR"/>
        </w:rPr>
        <w:t xml:space="preserve">to use beam-level measurement results for cell-level prediction (e.g., whether to use sub-use cases 1/3). </w:t>
      </w:r>
      <w:r w:rsidR="00C345E7" w:rsidRPr="00C345E7">
        <w:rPr>
          <w:rFonts w:eastAsia="맑은 고딕"/>
          <w:lang w:val="en-US" w:eastAsia="ko-KR"/>
        </w:rPr>
        <w:t xml:space="preserve">Therefore, we think the associated ID is </w:t>
      </w:r>
      <w:r w:rsidR="00221F28">
        <w:rPr>
          <w:rFonts w:eastAsia="맑은 고딕"/>
          <w:lang w:val="en-US" w:eastAsia="ko-KR"/>
        </w:rPr>
        <w:t>relevant</w:t>
      </w:r>
      <w:r w:rsidR="00C345E7" w:rsidRPr="00C345E7">
        <w:rPr>
          <w:rFonts w:eastAsia="맑은 고딕"/>
          <w:lang w:val="en-US" w:eastAsia="ko-KR"/>
        </w:rPr>
        <w:t xml:space="preserve"> for the </w:t>
      </w:r>
      <w:r w:rsidR="00C345E7">
        <w:rPr>
          <w:rFonts w:eastAsia="맑은 고딕"/>
          <w:lang w:val="en-US" w:eastAsia="ko-KR"/>
        </w:rPr>
        <w:t xml:space="preserve">all the </w:t>
      </w:r>
      <w:r w:rsidR="00C345E7" w:rsidRPr="00C345E7">
        <w:rPr>
          <w:rFonts w:eastAsia="맑은 고딕"/>
          <w:lang w:val="en-US" w:eastAsia="ko-KR"/>
        </w:rPr>
        <w:t>use cases</w:t>
      </w:r>
      <w:r w:rsidR="00C345E7">
        <w:rPr>
          <w:rFonts w:eastAsia="맑은 고딕"/>
          <w:lang w:val="en-US" w:eastAsia="ko-KR"/>
        </w:rPr>
        <w:t>.</w:t>
      </w:r>
      <w:r w:rsidR="00C345E7">
        <w:rPr>
          <w:rFonts w:eastAsia="맑은 고딕"/>
          <w:lang w:val="en-US" w:eastAsia="ko-KR"/>
        </w:rPr>
        <w:br/>
      </w:r>
    </w:p>
    <w:p w14:paraId="637113FC" w14:textId="143369B9" w:rsidR="00C345E7" w:rsidRDefault="00C345E7" w:rsidP="008E08DE">
      <w:pPr>
        <w:pStyle w:val="af0"/>
        <w:numPr>
          <w:ilvl w:val="0"/>
          <w:numId w:val="15"/>
        </w:numPr>
        <w:rPr>
          <w:rFonts w:eastAsia="맑은 고딕"/>
          <w:lang w:val="en-US" w:eastAsia="ko-KR"/>
        </w:rPr>
      </w:pPr>
      <w:r w:rsidRPr="00C345E7">
        <w:rPr>
          <w:rFonts w:eastAsia="맑은 고딕"/>
          <w:b/>
          <w:bCs/>
          <w:lang w:val="en-US" w:eastAsia="ko-KR"/>
        </w:rPr>
        <w:t xml:space="preserve">Whether it is per cell or multiple cells/frequency? </w:t>
      </w:r>
      <w:r w:rsidR="00883B8B" w:rsidRPr="00883B8B">
        <w:rPr>
          <w:rFonts w:eastAsia="맑은 고딕"/>
          <w:b/>
          <w:bCs/>
          <w:u w:val="single"/>
          <w:lang w:val="en-US" w:eastAsia="ko-KR"/>
        </w:rPr>
        <w:t xml:space="preserve">Either </w:t>
      </w:r>
      <w:r w:rsidRPr="00883B8B">
        <w:rPr>
          <w:rFonts w:eastAsia="맑은 고딕"/>
          <w:b/>
          <w:bCs/>
          <w:u w:val="single"/>
          <w:lang w:val="en-US" w:eastAsia="ko-KR"/>
        </w:rPr>
        <w:t>Per</w:t>
      </w:r>
      <w:r w:rsidRPr="00337FB2">
        <w:rPr>
          <w:rFonts w:eastAsia="맑은 고딕"/>
          <w:b/>
          <w:bCs/>
          <w:u w:val="single"/>
          <w:lang w:val="en-US" w:eastAsia="ko-KR"/>
        </w:rPr>
        <w:t xml:space="preserve"> cell </w:t>
      </w:r>
      <w:r w:rsidR="00337FB2" w:rsidRPr="00337FB2">
        <w:rPr>
          <w:rFonts w:eastAsia="맑은 고딕"/>
          <w:b/>
          <w:bCs/>
          <w:u w:val="single"/>
          <w:lang w:val="en-US" w:eastAsia="ko-KR"/>
        </w:rPr>
        <w:t>or</w:t>
      </w:r>
      <w:r w:rsidRPr="00C345E7">
        <w:rPr>
          <w:rFonts w:eastAsia="맑은 고딕"/>
          <w:b/>
          <w:bCs/>
          <w:u w:val="single"/>
          <w:lang w:val="en-US" w:eastAsia="ko-KR"/>
        </w:rPr>
        <w:t xml:space="preserve"> per frequency (</w:t>
      </w:r>
      <w:proofErr w:type="spellStart"/>
      <w:r w:rsidR="005C270D">
        <w:rPr>
          <w:rFonts w:eastAsia="맑은 고딕"/>
          <w:b/>
          <w:bCs/>
          <w:u w:val="single"/>
          <w:lang w:val="en-US" w:eastAsia="ko-KR"/>
        </w:rPr>
        <w:t>MeasObject</w:t>
      </w:r>
      <w:proofErr w:type="spellEnd"/>
      <w:r w:rsidR="005C270D">
        <w:rPr>
          <w:rFonts w:eastAsia="맑은 고딕"/>
          <w:b/>
          <w:bCs/>
          <w:u w:val="single"/>
          <w:lang w:val="en-US" w:eastAsia="ko-KR"/>
        </w:rPr>
        <w:t>, MO</w:t>
      </w:r>
      <w:r w:rsidRPr="00C345E7">
        <w:rPr>
          <w:rFonts w:eastAsia="맑은 고딕"/>
          <w:b/>
          <w:bCs/>
          <w:u w:val="single"/>
          <w:lang w:val="en-US" w:eastAsia="ko-KR"/>
        </w:rPr>
        <w:t>).</w:t>
      </w:r>
      <w:r w:rsidRPr="00C345E7">
        <w:rPr>
          <w:rFonts w:eastAsia="맑은 고딕"/>
          <w:b/>
          <w:bCs/>
          <w:u w:val="single"/>
          <w:lang w:val="en-US" w:eastAsia="ko-KR"/>
        </w:rPr>
        <w:br/>
      </w:r>
      <w:r>
        <w:rPr>
          <w:rFonts w:eastAsia="맑은 고딕"/>
          <w:lang w:val="en-US" w:eastAsia="ko-KR"/>
        </w:rPr>
        <w:t xml:space="preserve">: </w:t>
      </w:r>
      <w:r w:rsidRPr="00C345E7">
        <w:rPr>
          <w:rFonts w:eastAsia="맑은 고딕"/>
          <w:lang w:val="en-US" w:eastAsia="ko-KR"/>
        </w:rPr>
        <w:t xml:space="preserve">The same associated ID can imply the </w:t>
      </w:r>
      <w:r w:rsidR="00221F28">
        <w:rPr>
          <w:rFonts w:eastAsia="맑은 고딕"/>
          <w:lang w:val="en-US" w:eastAsia="ko-KR"/>
        </w:rPr>
        <w:t>identical</w:t>
      </w:r>
      <w:r w:rsidRPr="00C345E7">
        <w:rPr>
          <w:rFonts w:eastAsia="맑은 고딕"/>
          <w:lang w:val="en-US" w:eastAsia="ko-KR"/>
        </w:rPr>
        <w:t xml:space="preserve"> SSB beam configuration</w:t>
      </w:r>
      <w:r>
        <w:rPr>
          <w:rFonts w:eastAsia="맑은 고딕"/>
          <w:lang w:val="en-US" w:eastAsia="ko-KR"/>
        </w:rPr>
        <w:t xml:space="preserve"> across cells. Therefore, as a baseline, </w:t>
      </w:r>
      <w:r w:rsidRPr="00C345E7">
        <w:rPr>
          <w:rFonts w:eastAsia="맑은 고딕"/>
          <w:lang w:val="en-US" w:eastAsia="ko-KR"/>
        </w:rPr>
        <w:t>the associated ID can be configured per cell</w:t>
      </w:r>
      <w:r>
        <w:rPr>
          <w:rFonts w:eastAsia="맑은 고딕"/>
          <w:lang w:val="en-US" w:eastAsia="ko-KR"/>
        </w:rPr>
        <w:t xml:space="preserve">. </w:t>
      </w:r>
      <w:r w:rsidR="00221F28">
        <w:rPr>
          <w:rFonts w:eastAsia="맑은 고딕"/>
          <w:lang w:val="en-US" w:eastAsia="ko-KR"/>
        </w:rPr>
        <w:t>However</w:t>
      </w:r>
      <w:r>
        <w:rPr>
          <w:rFonts w:eastAsia="맑은 고딕"/>
          <w:lang w:val="en-US" w:eastAsia="ko-KR"/>
        </w:rPr>
        <w:t xml:space="preserve">, </w:t>
      </w:r>
      <w:r w:rsidRPr="00C345E7">
        <w:rPr>
          <w:rFonts w:eastAsia="맑은 고딕"/>
          <w:lang w:val="en-US" w:eastAsia="ko-KR"/>
        </w:rPr>
        <w:t>cells operat</w:t>
      </w:r>
      <w:r w:rsidR="00221F28">
        <w:rPr>
          <w:rFonts w:eastAsia="맑은 고딕"/>
          <w:lang w:val="en-US" w:eastAsia="ko-KR"/>
        </w:rPr>
        <w:t>ing</w:t>
      </w:r>
      <w:r w:rsidRPr="00C345E7">
        <w:rPr>
          <w:rFonts w:eastAsia="맑은 고딕"/>
          <w:lang w:val="en-US" w:eastAsia="ko-KR"/>
        </w:rPr>
        <w:t xml:space="preserve"> </w:t>
      </w:r>
      <w:r w:rsidR="00221F28">
        <w:rPr>
          <w:rFonts w:eastAsia="맑은 고딕"/>
          <w:lang w:val="en-US" w:eastAsia="ko-KR"/>
        </w:rPr>
        <w:t>on</w:t>
      </w:r>
      <w:r w:rsidRPr="00C345E7">
        <w:rPr>
          <w:rFonts w:eastAsia="맑은 고딕"/>
          <w:lang w:val="en-US" w:eastAsia="ko-KR"/>
        </w:rPr>
        <w:t xml:space="preserve"> the same frequency </w:t>
      </w:r>
      <w:r w:rsidR="00221F28">
        <w:rPr>
          <w:rFonts w:eastAsia="맑은 고딕"/>
          <w:lang w:val="en-US" w:eastAsia="ko-KR"/>
        </w:rPr>
        <w:t>may</w:t>
      </w:r>
      <w:r w:rsidRPr="00C345E7">
        <w:rPr>
          <w:rFonts w:eastAsia="맑은 고딕"/>
          <w:lang w:val="en-US" w:eastAsia="ko-KR"/>
        </w:rPr>
        <w:t xml:space="preserve"> have the same SSB beam configuration</w:t>
      </w:r>
      <w:r>
        <w:rPr>
          <w:rFonts w:eastAsia="맑은 고딕"/>
          <w:lang w:val="en-US" w:eastAsia="ko-KR"/>
        </w:rPr>
        <w:t xml:space="preserve"> depending on operator’s deployment scenario. Therefore, we </w:t>
      </w:r>
      <w:r w:rsidR="00221F28">
        <w:rPr>
          <w:rFonts w:eastAsia="맑은 고딕"/>
          <w:lang w:val="en-US" w:eastAsia="ko-KR"/>
        </w:rPr>
        <w:t>propose that</w:t>
      </w:r>
      <w:r>
        <w:rPr>
          <w:rFonts w:eastAsia="맑은 고딕"/>
          <w:lang w:val="en-US" w:eastAsia="ko-KR"/>
        </w:rPr>
        <w:t xml:space="preserve"> </w:t>
      </w:r>
      <w:r w:rsidR="00337FB2">
        <w:rPr>
          <w:rFonts w:eastAsia="맑은 고딕"/>
          <w:lang w:val="en-US" w:eastAsia="ko-KR"/>
        </w:rPr>
        <w:t xml:space="preserve">NW </w:t>
      </w:r>
      <w:r w:rsidR="00221F28">
        <w:rPr>
          <w:rFonts w:eastAsia="맑은 고딕"/>
          <w:lang w:val="en-US" w:eastAsia="ko-KR"/>
        </w:rPr>
        <w:t>could</w:t>
      </w:r>
      <w:r w:rsidR="00337FB2">
        <w:rPr>
          <w:rFonts w:eastAsia="맑은 고딕"/>
          <w:lang w:val="en-US" w:eastAsia="ko-KR"/>
        </w:rPr>
        <w:t xml:space="preserve"> also provide the associated ID per frequency (i.e., per </w:t>
      </w:r>
      <w:proofErr w:type="spellStart"/>
      <w:r w:rsidR="00337FB2">
        <w:rPr>
          <w:rFonts w:eastAsia="맑은 고딕"/>
          <w:lang w:val="en-US" w:eastAsia="ko-KR"/>
        </w:rPr>
        <w:t>MeasObject</w:t>
      </w:r>
      <w:proofErr w:type="spellEnd"/>
      <w:r w:rsidR="00337FB2">
        <w:rPr>
          <w:rFonts w:eastAsia="맑은 고딕"/>
          <w:lang w:val="en-US" w:eastAsia="ko-KR"/>
        </w:rPr>
        <w:t xml:space="preserve">). </w:t>
      </w:r>
      <w:r w:rsidR="00337FB2">
        <w:rPr>
          <w:rFonts w:eastAsia="맑은 고딕"/>
          <w:lang w:val="en-US" w:eastAsia="ko-KR"/>
        </w:rPr>
        <w:br/>
      </w:r>
    </w:p>
    <w:p w14:paraId="121C6FCE" w14:textId="19E1CE1E" w:rsidR="00337FB2" w:rsidRPr="008E08DE" w:rsidRDefault="00337FB2" w:rsidP="008E08DE">
      <w:pPr>
        <w:pStyle w:val="af0"/>
        <w:numPr>
          <w:ilvl w:val="0"/>
          <w:numId w:val="15"/>
        </w:numPr>
        <w:rPr>
          <w:rFonts w:eastAsia="맑은 고딕"/>
          <w:lang w:val="en-US" w:eastAsia="ko-KR"/>
        </w:rPr>
      </w:pPr>
      <w:r>
        <w:rPr>
          <w:rFonts w:eastAsia="맑은 고딕"/>
          <w:b/>
          <w:bCs/>
          <w:lang w:val="en-US" w:eastAsia="ko-KR"/>
        </w:rPr>
        <w:t>What absence means</w:t>
      </w:r>
      <w:r w:rsidRPr="008E08DE">
        <w:rPr>
          <w:rFonts w:eastAsia="맑은 고딕"/>
          <w:b/>
          <w:bCs/>
          <w:lang w:val="en-US" w:eastAsia="ko-KR"/>
        </w:rPr>
        <w:t>?</w:t>
      </w:r>
      <w:r>
        <w:rPr>
          <w:rFonts w:eastAsia="맑은 고딕"/>
          <w:b/>
          <w:bCs/>
          <w:lang w:val="en-US" w:eastAsia="ko-KR"/>
        </w:rPr>
        <w:t xml:space="preserve"> </w:t>
      </w:r>
      <w:r w:rsidRPr="00945E54">
        <w:rPr>
          <w:rFonts w:eastAsia="맑은 고딕"/>
          <w:b/>
          <w:bCs/>
          <w:u w:val="single"/>
          <w:lang w:val="en-US" w:eastAsia="ko-KR"/>
        </w:rPr>
        <w:t>All cells have the same beam configuration.</w:t>
      </w:r>
      <w:r>
        <w:rPr>
          <w:rFonts w:eastAsia="맑은 고딕"/>
          <w:b/>
          <w:bCs/>
          <w:lang w:val="en-US" w:eastAsia="ko-KR"/>
        </w:rPr>
        <w:br/>
      </w:r>
      <w:r w:rsidRPr="00337FB2">
        <w:rPr>
          <w:rFonts w:eastAsia="맑은 고딕"/>
          <w:lang w:val="en-US" w:eastAsia="ko-KR"/>
        </w:rPr>
        <w:t>:</w:t>
      </w:r>
      <w:r>
        <w:rPr>
          <w:rFonts w:eastAsia="맑은 고딕"/>
          <w:lang w:val="en-US" w:eastAsia="ko-KR"/>
        </w:rPr>
        <w:t xml:space="preserve"> </w:t>
      </w:r>
      <w:r w:rsidR="005C270D">
        <w:rPr>
          <w:rFonts w:eastAsia="맑은 고딕"/>
          <w:lang w:val="en-US" w:eastAsia="ko-KR"/>
        </w:rPr>
        <w:t xml:space="preserve">If NW can </w:t>
      </w:r>
      <w:r w:rsidR="00221F28">
        <w:rPr>
          <w:rFonts w:eastAsia="맑은 고딕"/>
          <w:lang w:val="en-US" w:eastAsia="ko-KR"/>
        </w:rPr>
        <w:t>ensure</w:t>
      </w:r>
      <w:r w:rsidR="005C270D">
        <w:rPr>
          <w:rFonts w:eastAsia="맑은 고딕"/>
          <w:lang w:val="en-US" w:eastAsia="ko-KR"/>
        </w:rPr>
        <w:t xml:space="preserve"> </w:t>
      </w:r>
      <w:r w:rsidR="00945E54">
        <w:rPr>
          <w:rFonts w:eastAsia="맑은 고딕"/>
          <w:lang w:val="en-US" w:eastAsia="ko-KR"/>
        </w:rPr>
        <w:t xml:space="preserve">consistency </w:t>
      </w:r>
      <w:r w:rsidR="00221F28">
        <w:rPr>
          <w:rFonts w:eastAsia="맑은 고딕"/>
          <w:lang w:val="en-US" w:eastAsia="ko-KR"/>
        </w:rPr>
        <w:t>in</w:t>
      </w:r>
      <w:r w:rsidR="00945E54">
        <w:rPr>
          <w:rFonts w:eastAsia="맑은 고딕"/>
          <w:lang w:val="en-US" w:eastAsia="ko-KR"/>
        </w:rPr>
        <w:t xml:space="preserve"> </w:t>
      </w:r>
      <w:r w:rsidR="005C270D">
        <w:rPr>
          <w:rFonts w:eastAsia="맑은 고딕"/>
          <w:lang w:val="en-US" w:eastAsia="ko-KR"/>
        </w:rPr>
        <w:t>SSB beam configuration</w:t>
      </w:r>
      <w:r w:rsidR="00945E54">
        <w:rPr>
          <w:rFonts w:eastAsia="맑은 고딕"/>
          <w:lang w:val="en-US" w:eastAsia="ko-KR"/>
        </w:rPr>
        <w:t xml:space="preserve"> across </w:t>
      </w:r>
      <w:r w:rsidR="00650FF7">
        <w:rPr>
          <w:rFonts w:eastAsia="맑은 고딕"/>
          <w:lang w:val="en-US" w:eastAsia="ko-KR"/>
        </w:rPr>
        <w:t>different</w:t>
      </w:r>
      <w:r w:rsidR="00945E54">
        <w:rPr>
          <w:rFonts w:eastAsia="맑은 고딕"/>
          <w:lang w:val="en-US" w:eastAsia="ko-KR"/>
        </w:rPr>
        <w:t xml:space="preserve"> cells</w:t>
      </w:r>
      <w:r w:rsidR="00650FF7">
        <w:rPr>
          <w:rFonts w:eastAsia="맑은 고딕"/>
          <w:lang w:val="en-US" w:eastAsia="ko-KR"/>
        </w:rPr>
        <w:t xml:space="preserve"> and over different time</w:t>
      </w:r>
      <w:r w:rsidR="005C270D">
        <w:rPr>
          <w:rFonts w:eastAsia="맑은 고딕"/>
          <w:lang w:val="en-US" w:eastAsia="ko-KR"/>
        </w:rPr>
        <w:t xml:space="preserve"> (</w:t>
      </w:r>
      <w:r w:rsidR="00221F28">
        <w:rPr>
          <w:rFonts w:eastAsia="맑은 고딕"/>
          <w:lang w:val="en-US" w:eastAsia="ko-KR"/>
        </w:rPr>
        <w:t>with</w:t>
      </w:r>
      <w:r w:rsidR="005C270D">
        <w:rPr>
          <w:rFonts w:eastAsia="맑은 고딕"/>
          <w:lang w:val="en-US" w:eastAsia="ko-KR"/>
        </w:rPr>
        <w:t xml:space="preserve">in a </w:t>
      </w:r>
      <w:r w:rsidR="00221F28">
        <w:rPr>
          <w:rFonts w:eastAsia="맑은 고딕"/>
          <w:lang w:val="en-US" w:eastAsia="ko-KR"/>
        </w:rPr>
        <w:t>specific</w:t>
      </w:r>
      <w:r w:rsidR="005C270D">
        <w:rPr>
          <w:rFonts w:eastAsia="맑은 고딕"/>
          <w:lang w:val="en-US" w:eastAsia="ko-KR"/>
        </w:rPr>
        <w:t xml:space="preserve"> frequency), it </w:t>
      </w:r>
      <w:r w:rsidR="009D5D9E">
        <w:rPr>
          <w:rFonts w:eastAsia="맑은 고딕"/>
          <w:lang w:val="en-US" w:eastAsia="ko-KR"/>
        </w:rPr>
        <w:t>is allowed</w:t>
      </w:r>
      <w:r w:rsidR="005C270D">
        <w:rPr>
          <w:rFonts w:eastAsia="맑은 고딕"/>
          <w:lang w:val="en-US" w:eastAsia="ko-KR"/>
        </w:rPr>
        <w:t xml:space="preserve"> not</w:t>
      </w:r>
      <w:r w:rsidR="009D5D9E">
        <w:rPr>
          <w:rFonts w:eastAsia="맑은 고딕"/>
          <w:lang w:val="en-US" w:eastAsia="ko-KR"/>
        </w:rPr>
        <w:t xml:space="preserve"> to</w:t>
      </w:r>
      <w:r w:rsidR="005C270D">
        <w:rPr>
          <w:rFonts w:eastAsia="맑은 고딕"/>
          <w:lang w:val="en-US" w:eastAsia="ko-KR"/>
        </w:rPr>
        <w:t xml:space="preserve"> provide associated ID (in the corresponding </w:t>
      </w:r>
      <w:proofErr w:type="spellStart"/>
      <w:r w:rsidR="005C270D" w:rsidRPr="00650FF7">
        <w:rPr>
          <w:rFonts w:eastAsia="맑은 고딕"/>
          <w:i/>
          <w:iCs/>
          <w:lang w:val="en-US" w:eastAsia="ko-KR"/>
        </w:rPr>
        <w:t>MeasObject</w:t>
      </w:r>
      <w:proofErr w:type="spellEnd"/>
      <w:r w:rsidR="005C270D">
        <w:rPr>
          <w:rFonts w:eastAsia="맑은 고딕"/>
          <w:lang w:val="en-US" w:eastAsia="ko-KR"/>
        </w:rPr>
        <w:t xml:space="preserve">). Otherwise, </w:t>
      </w:r>
      <w:r w:rsidRPr="00337FB2">
        <w:rPr>
          <w:rFonts w:eastAsia="맑은 고딕"/>
          <w:lang w:val="en-US" w:eastAsia="ko-KR"/>
        </w:rPr>
        <w:t xml:space="preserve">NW should provide associated ID </w:t>
      </w:r>
      <w:r w:rsidR="005C270D">
        <w:rPr>
          <w:rFonts w:eastAsia="맑은 고딕"/>
          <w:lang w:val="en-US" w:eastAsia="ko-KR"/>
        </w:rPr>
        <w:t>per</w:t>
      </w:r>
      <w:r w:rsidRPr="00337FB2">
        <w:rPr>
          <w:rFonts w:eastAsia="맑은 고딕"/>
          <w:lang w:val="en-US" w:eastAsia="ko-KR"/>
        </w:rPr>
        <w:t xml:space="preserve"> cell/MO</w:t>
      </w:r>
      <w:r w:rsidR="005C270D">
        <w:rPr>
          <w:rFonts w:eastAsia="맑은 고딕"/>
          <w:lang w:val="en-US" w:eastAsia="ko-KR"/>
        </w:rPr>
        <w:t xml:space="preserve"> in the </w:t>
      </w:r>
      <w:proofErr w:type="spellStart"/>
      <w:r w:rsidR="005C270D" w:rsidRPr="00945E54">
        <w:rPr>
          <w:rFonts w:eastAsia="맑은 고딕"/>
          <w:i/>
          <w:iCs/>
          <w:lang w:val="en-US" w:eastAsia="ko-KR"/>
        </w:rPr>
        <w:t>MeasObject</w:t>
      </w:r>
      <w:proofErr w:type="spellEnd"/>
      <w:r w:rsidR="005C270D">
        <w:rPr>
          <w:rFonts w:eastAsia="맑은 고딕"/>
          <w:lang w:val="en-US" w:eastAsia="ko-KR"/>
        </w:rPr>
        <w:t xml:space="preserve"> </w:t>
      </w:r>
      <w:r w:rsidR="00945E54">
        <w:rPr>
          <w:rFonts w:eastAsia="맑은 고딕"/>
          <w:lang w:val="en-US" w:eastAsia="ko-KR"/>
        </w:rPr>
        <w:t>configured for AI/ML prediction</w:t>
      </w:r>
      <w:r w:rsidRPr="00337FB2">
        <w:rPr>
          <w:rFonts w:eastAsia="맑은 고딕"/>
          <w:lang w:val="en-US" w:eastAsia="ko-KR"/>
        </w:rPr>
        <w:t>.</w:t>
      </w:r>
      <w:r w:rsidR="005C270D">
        <w:rPr>
          <w:rFonts w:eastAsia="맑은 고딕"/>
          <w:lang w:val="en-US" w:eastAsia="ko-KR"/>
        </w:rPr>
        <w:t xml:space="preserve">  </w:t>
      </w:r>
    </w:p>
    <w:p w14:paraId="4166CE62" w14:textId="3EF3DAE3" w:rsidR="00863D52" w:rsidRDefault="00A536AF" w:rsidP="003A5091">
      <w:pPr>
        <w:rPr>
          <w:rFonts w:eastAsia="맑은 고딕"/>
          <w:b/>
          <w:lang w:val="en-US" w:eastAsia="ko-KR"/>
        </w:rPr>
      </w:pPr>
      <w:r w:rsidRPr="001F77EA">
        <w:rPr>
          <w:rFonts w:eastAsia="맑은 고딕" w:hint="eastAsia"/>
          <w:b/>
          <w:lang w:val="en-US" w:eastAsia="ko-KR"/>
        </w:rPr>
        <w:t>P</w:t>
      </w:r>
      <w:r w:rsidRPr="001F77EA">
        <w:rPr>
          <w:rFonts w:eastAsia="맑은 고딕"/>
          <w:b/>
          <w:lang w:val="en-US" w:eastAsia="ko-KR"/>
        </w:rPr>
        <w:t xml:space="preserve">roposal. </w:t>
      </w:r>
      <w:r w:rsidR="00945E54">
        <w:rPr>
          <w:rFonts w:eastAsia="맑은 고딕"/>
          <w:b/>
          <w:lang w:val="en-US" w:eastAsia="ko-KR"/>
        </w:rPr>
        <w:t>2</w:t>
      </w:r>
      <w:r w:rsidRPr="001F77EA">
        <w:rPr>
          <w:rFonts w:eastAsia="맑은 고딕"/>
          <w:b/>
          <w:lang w:val="en-US" w:eastAsia="ko-KR"/>
        </w:rPr>
        <w:t xml:space="preserve">: </w:t>
      </w:r>
      <w:r w:rsidR="00945E54">
        <w:rPr>
          <w:rFonts w:eastAsia="맑은 고딕"/>
          <w:b/>
          <w:lang w:val="en-US" w:eastAsia="ko-KR"/>
        </w:rPr>
        <w:t xml:space="preserve">Associated ID </w:t>
      </w:r>
      <w:r w:rsidR="00526741">
        <w:rPr>
          <w:rFonts w:eastAsia="맑은 고딕"/>
          <w:b/>
          <w:lang w:val="en-US" w:eastAsia="ko-KR"/>
        </w:rPr>
        <w:t>can be</w:t>
      </w:r>
      <w:r w:rsidR="00945E54">
        <w:rPr>
          <w:rFonts w:eastAsia="맑은 고딕"/>
          <w:b/>
          <w:lang w:val="en-US" w:eastAsia="ko-KR"/>
        </w:rPr>
        <w:t xml:space="preserve"> </w:t>
      </w:r>
      <w:r w:rsidR="00883B8B">
        <w:rPr>
          <w:rFonts w:eastAsia="맑은 고딕"/>
          <w:b/>
          <w:lang w:val="en-US" w:eastAsia="ko-KR"/>
        </w:rPr>
        <w:t>relevant</w:t>
      </w:r>
      <w:r w:rsidR="00945E54">
        <w:rPr>
          <w:rFonts w:eastAsia="맑은 고딕"/>
          <w:b/>
          <w:lang w:val="en-US" w:eastAsia="ko-KR"/>
        </w:rPr>
        <w:t xml:space="preserve"> for all the use cases of AI/ML mobility (i.e., Temporal domain Case A, Temporal domain Case B, Inter-frequency prediction).</w:t>
      </w:r>
    </w:p>
    <w:p w14:paraId="15967671" w14:textId="4420BFC0" w:rsidR="00945E54" w:rsidRDefault="00945E54" w:rsidP="003A5091">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3: Associated ID can be configured either per cell or per frequency (i.e., </w:t>
      </w:r>
      <w:proofErr w:type="spellStart"/>
      <w:r>
        <w:rPr>
          <w:rFonts w:eastAsia="맑은 고딕"/>
          <w:b/>
          <w:lang w:val="en-US" w:eastAsia="ko-KR"/>
        </w:rPr>
        <w:t>MeasObject</w:t>
      </w:r>
      <w:proofErr w:type="spellEnd"/>
      <w:r>
        <w:rPr>
          <w:rFonts w:eastAsia="맑은 고딕"/>
          <w:b/>
          <w:lang w:val="en-US" w:eastAsia="ko-KR"/>
        </w:rPr>
        <w:t>) depending on deployment scenario.</w:t>
      </w:r>
    </w:p>
    <w:p w14:paraId="3250EE2E" w14:textId="1DA04A18" w:rsidR="00A536AF" w:rsidRPr="00E932D3" w:rsidRDefault="00945E54" w:rsidP="003A5091">
      <w:pPr>
        <w:rPr>
          <w:rFonts w:eastAsia="맑은 고딕"/>
          <w:lang w:val="en-US" w:eastAsia="ko-KR"/>
        </w:rPr>
      </w:pPr>
      <w:r>
        <w:rPr>
          <w:rFonts w:eastAsia="맑은 고딕"/>
          <w:b/>
          <w:lang w:val="en-US" w:eastAsia="ko-KR"/>
        </w:rPr>
        <w:t xml:space="preserve">Proposal. 4: The absence of associated ID means </w:t>
      </w:r>
      <w:r w:rsidR="009D5D9E">
        <w:rPr>
          <w:rFonts w:eastAsia="맑은 고딕"/>
          <w:b/>
          <w:lang w:val="en-US" w:eastAsia="ko-KR"/>
        </w:rPr>
        <w:t xml:space="preserve">UE can assume </w:t>
      </w:r>
      <w:r>
        <w:rPr>
          <w:rFonts w:eastAsia="맑은 고딕"/>
          <w:b/>
          <w:lang w:val="en-US" w:eastAsia="ko-KR"/>
        </w:rPr>
        <w:t xml:space="preserve">consistency of SSB beam configuration across </w:t>
      </w:r>
      <w:r w:rsidR="00650FF7">
        <w:rPr>
          <w:rFonts w:eastAsia="맑은 고딕"/>
          <w:b/>
          <w:lang w:val="en-US" w:eastAsia="ko-KR"/>
        </w:rPr>
        <w:t>different</w:t>
      </w:r>
      <w:r>
        <w:rPr>
          <w:rFonts w:eastAsia="맑은 고딕"/>
          <w:b/>
          <w:lang w:val="en-US" w:eastAsia="ko-KR"/>
        </w:rPr>
        <w:t xml:space="preserve"> cells</w:t>
      </w:r>
      <w:r w:rsidR="00650FF7">
        <w:rPr>
          <w:rFonts w:eastAsia="맑은 고딕"/>
          <w:b/>
          <w:lang w:val="en-US" w:eastAsia="ko-KR"/>
        </w:rPr>
        <w:t xml:space="preserve"> and over time</w:t>
      </w:r>
      <w:r>
        <w:rPr>
          <w:rFonts w:eastAsia="맑은 고딕"/>
          <w:b/>
          <w:lang w:val="en-US" w:eastAsia="ko-KR"/>
        </w:rPr>
        <w:t>.</w:t>
      </w:r>
    </w:p>
    <w:p w14:paraId="29B3BD31" w14:textId="4FADBFB3" w:rsidR="007F794E" w:rsidRDefault="007F794E" w:rsidP="007F794E">
      <w:pPr>
        <w:pStyle w:val="2"/>
        <w:rPr>
          <w:rFonts w:eastAsia="맑은 고딕"/>
          <w:lang w:val="en-US" w:eastAsia="ko-KR"/>
        </w:rPr>
      </w:pPr>
      <w:r>
        <w:rPr>
          <w:rFonts w:eastAsia="맑은 고딕"/>
          <w:lang w:val="en-US" w:eastAsia="ko-KR"/>
        </w:rPr>
        <w:t xml:space="preserve">2.2 </w:t>
      </w:r>
      <w:r w:rsidR="007354BC">
        <w:rPr>
          <w:rFonts w:eastAsia="맑은 고딕"/>
          <w:lang w:val="en-US" w:eastAsia="ko-KR"/>
        </w:rPr>
        <w:t>Inference</w:t>
      </w:r>
      <w:r>
        <w:rPr>
          <w:rFonts w:eastAsia="맑은 고딕"/>
          <w:lang w:val="en-US" w:eastAsia="ko-KR"/>
        </w:rPr>
        <w:t xml:space="preserve"> </w:t>
      </w:r>
      <w:r w:rsidR="007F1E44">
        <w:rPr>
          <w:rFonts w:eastAsia="맑은 고딕"/>
          <w:lang w:val="en-US" w:eastAsia="ko-KR"/>
        </w:rPr>
        <w:t>&amp; reporting</w:t>
      </w:r>
    </w:p>
    <w:p w14:paraId="6F6DCC7A" w14:textId="72855413" w:rsidR="007F794E" w:rsidRDefault="00F908B3" w:rsidP="007F794E">
      <w:pPr>
        <w:rPr>
          <w:rFonts w:eastAsia="맑은 고딕"/>
          <w:lang w:val="en-US" w:eastAsia="ko-KR"/>
        </w:rPr>
      </w:pPr>
      <w:r>
        <w:rPr>
          <w:rFonts w:eastAsia="맑은 고딕"/>
          <w:lang w:val="en-US" w:eastAsia="ko-KR"/>
        </w:rPr>
        <w:t xml:space="preserve">For UE-side model inference, </w:t>
      </w:r>
      <w:r w:rsidR="00147466">
        <w:rPr>
          <w:rFonts w:eastAsia="맑은 고딕"/>
          <w:lang w:val="en-US" w:eastAsia="ko-KR"/>
        </w:rPr>
        <w:t>NW can provide some configuration for inference at UE-side. Then, the UE can perform the inference with the input data that is internally available at UE and report the outcome of the inference to NW. For the spec. impact, we can focus on the inference configuration from NW to UE and the report from UE to NW.</w:t>
      </w:r>
    </w:p>
    <w:p w14:paraId="1BF5DB76" w14:textId="77777777" w:rsidR="009D5D9E" w:rsidRPr="00667F5F" w:rsidRDefault="009D5D9E" w:rsidP="009D5D9E">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1BF240E6" w14:textId="236D7EA1" w:rsidR="009D5D9E" w:rsidRDefault="009D5D9E" w:rsidP="001A5DFF">
      <w:pPr>
        <w:rPr>
          <w:rFonts w:eastAsia="맑은 고딕"/>
          <w:lang w:val="en-US" w:eastAsia="ko-KR"/>
        </w:rPr>
      </w:pPr>
      <w:r>
        <w:rPr>
          <w:rFonts w:eastAsia="맑은 고딕"/>
          <w:lang w:val="en-US" w:eastAsia="ko-KR"/>
        </w:rPr>
        <w:t>During SI phase</w:t>
      </w:r>
      <w:r w:rsidR="001A5DFF" w:rsidRPr="001A5DFF">
        <w:rPr>
          <w:rFonts w:eastAsia="맑은 고딕"/>
          <w:lang w:val="en-US" w:eastAsia="ko-KR"/>
        </w:rPr>
        <w:t xml:space="preserve">, </w:t>
      </w:r>
      <w:r w:rsidR="001A5DFF">
        <w:rPr>
          <w:rFonts w:eastAsia="맑은 고딕"/>
          <w:lang w:val="en-US" w:eastAsia="ko-KR"/>
        </w:rPr>
        <w:t>RAN2 agreed t</w:t>
      </w:r>
      <w:r w:rsidR="001A5DFF" w:rsidRPr="001A5DFF">
        <w:rPr>
          <w:rFonts w:eastAsia="맑은 고딕"/>
          <w:lang w:val="en-US" w:eastAsia="ko-KR"/>
        </w:rPr>
        <w:t>he inference configuration and reporting for AI/ML mobility can be based on RRM measurement framework</w:t>
      </w:r>
      <w:r>
        <w:rPr>
          <w:rFonts w:eastAsia="맑은 고딕"/>
          <w:lang w:val="en-US" w:eastAsia="ko-KR"/>
        </w:rPr>
        <w:t xml:space="preserve"> as below.</w:t>
      </w:r>
    </w:p>
    <w:tbl>
      <w:tblPr>
        <w:tblStyle w:val="af1"/>
        <w:tblW w:w="0" w:type="auto"/>
        <w:tblInd w:w="0" w:type="dxa"/>
        <w:tblLook w:val="04A0" w:firstRow="1" w:lastRow="0" w:firstColumn="1" w:lastColumn="0" w:noHBand="0" w:noVBand="1"/>
      </w:tblPr>
      <w:tblGrid>
        <w:gridCol w:w="9631"/>
      </w:tblGrid>
      <w:tr w:rsidR="009D5D9E" w14:paraId="17311353" w14:textId="77777777" w:rsidTr="009D5D9E">
        <w:tc>
          <w:tcPr>
            <w:tcW w:w="9631" w:type="dxa"/>
          </w:tcPr>
          <w:p w14:paraId="7E8B2FEA" w14:textId="77777777" w:rsidR="009D5D9E" w:rsidRPr="00A05B31" w:rsidRDefault="009D5D9E" w:rsidP="009D5D9E">
            <w:pPr>
              <w:rPr>
                <w:b/>
                <w:bCs/>
              </w:rPr>
            </w:pPr>
            <w:r w:rsidRPr="00A05B31">
              <w:rPr>
                <w:b/>
                <w:bCs/>
              </w:rPr>
              <w:t xml:space="preserve">Agreements </w:t>
            </w:r>
            <w:r>
              <w:rPr>
                <w:b/>
                <w:bCs/>
              </w:rPr>
              <w:t xml:space="preserve">(from </w:t>
            </w:r>
            <w:proofErr w:type="spellStart"/>
            <w:r>
              <w:rPr>
                <w:b/>
                <w:bCs/>
              </w:rPr>
              <w:t>RAN2#129bis</w:t>
            </w:r>
            <w:proofErr w:type="spellEnd"/>
            <w:r>
              <w:rPr>
                <w:b/>
                <w:bCs/>
              </w:rPr>
              <w:t>)</w:t>
            </w:r>
          </w:p>
          <w:p w14:paraId="29C21F22" w14:textId="4E6EA767" w:rsidR="009D5D9E" w:rsidRPr="009D5D9E" w:rsidRDefault="009D5D9E" w:rsidP="009D5D9E">
            <w:pPr>
              <w:pStyle w:val="Doc-text2"/>
              <w:numPr>
                <w:ilvl w:val="0"/>
                <w:numId w:val="16"/>
              </w:numPr>
              <w:rPr>
                <w:rFonts w:eastAsia="맑은 고딕"/>
                <w:lang w:eastAsia="ko-KR"/>
              </w:rPr>
            </w:pPr>
            <w:bookmarkStart w:id="16" w:name="_Hlk195268910"/>
            <w:r w:rsidRPr="009D5D9E">
              <w:t>The inference configuration and reporting for AI/ML mobility can be based on RRM measurement framework</w:t>
            </w:r>
            <w:bookmarkEnd w:id="16"/>
          </w:p>
        </w:tc>
      </w:tr>
    </w:tbl>
    <w:p w14:paraId="072656A6" w14:textId="77777777" w:rsidR="009D5D9E" w:rsidRDefault="009D5D9E" w:rsidP="001A5DFF">
      <w:pPr>
        <w:rPr>
          <w:rFonts w:eastAsia="맑은 고딕"/>
          <w:lang w:val="en-US" w:eastAsia="ko-KR"/>
        </w:rPr>
      </w:pPr>
    </w:p>
    <w:p w14:paraId="7550AA2D" w14:textId="77777777" w:rsidR="009D5D9E" w:rsidRDefault="00D90479" w:rsidP="001A5DFF">
      <w:pPr>
        <w:rPr>
          <w:rFonts w:eastAsia="맑은 고딕"/>
          <w:lang w:val="en-US" w:eastAsia="ko-KR"/>
        </w:rPr>
      </w:pPr>
      <w:r>
        <w:rPr>
          <w:rFonts w:eastAsia="맑은 고딕"/>
          <w:lang w:val="en-US" w:eastAsia="ko-KR"/>
        </w:rPr>
        <w:t xml:space="preserve">In our view, the existing RRM measurement configuration consisting of </w:t>
      </w:r>
      <w:proofErr w:type="spellStart"/>
      <w:r w:rsidRPr="00D90479">
        <w:rPr>
          <w:rFonts w:eastAsia="맑은 고딕"/>
          <w:i/>
          <w:iCs/>
          <w:lang w:val="en-US" w:eastAsia="ko-KR"/>
        </w:rPr>
        <w:t>MeasObject</w:t>
      </w:r>
      <w:proofErr w:type="spellEnd"/>
      <w:r w:rsidRPr="00D90479">
        <w:rPr>
          <w:rFonts w:eastAsia="맑은 고딕"/>
          <w:i/>
          <w:iCs/>
          <w:lang w:val="en-US" w:eastAsia="ko-KR"/>
        </w:rPr>
        <w:t>/</w:t>
      </w:r>
      <w:proofErr w:type="spellStart"/>
      <w:r w:rsidRPr="00D90479">
        <w:rPr>
          <w:rFonts w:eastAsia="맑은 고딕"/>
          <w:i/>
          <w:iCs/>
          <w:lang w:val="en-US" w:eastAsia="ko-KR"/>
        </w:rPr>
        <w:t>MeasId</w:t>
      </w:r>
      <w:proofErr w:type="spellEnd"/>
      <w:r w:rsidRPr="00D90479">
        <w:rPr>
          <w:rFonts w:eastAsia="맑은 고딕"/>
          <w:i/>
          <w:iCs/>
          <w:lang w:val="en-US" w:eastAsia="ko-KR"/>
        </w:rPr>
        <w:t>/</w:t>
      </w:r>
      <w:proofErr w:type="spellStart"/>
      <w:r w:rsidRPr="00D90479">
        <w:rPr>
          <w:rFonts w:eastAsia="맑은 고딕"/>
          <w:i/>
          <w:iCs/>
          <w:lang w:val="en-US" w:eastAsia="ko-KR"/>
        </w:rPr>
        <w:t>ReportConfig</w:t>
      </w:r>
      <w:proofErr w:type="spellEnd"/>
      <w:r>
        <w:rPr>
          <w:rFonts w:eastAsia="맑은 고딕"/>
          <w:lang w:val="en-US" w:eastAsia="ko-KR"/>
        </w:rPr>
        <w:t xml:space="preserve"> can be </w:t>
      </w:r>
      <w:r w:rsidR="0018116C">
        <w:rPr>
          <w:rFonts w:eastAsia="맑은 고딕"/>
          <w:lang w:val="en-US" w:eastAsia="ko-KR"/>
        </w:rPr>
        <w:t>easily</w:t>
      </w:r>
      <w:r>
        <w:rPr>
          <w:rFonts w:eastAsia="맑은 고딕"/>
          <w:lang w:val="en-US" w:eastAsia="ko-KR"/>
        </w:rPr>
        <w:t xml:space="preserve"> extended/enhanced to support the use cases of AI for mobility. </w:t>
      </w:r>
    </w:p>
    <w:p w14:paraId="5FA9EF59" w14:textId="09E1197A" w:rsidR="009D5D9E" w:rsidRDefault="009D5D9E" w:rsidP="001A5DFF">
      <w:pPr>
        <w:rPr>
          <w:rFonts w:eastAsia="맑은 고딕"/>
          <w:b/>
          <w:lang w:val="en-US" w:eastAsia="ko-KR"/>
        </w:rPr>
      </w:pPr>
      <w:r w:rsidRPr="009D5D9E">
        <w:rPr>
          <w:rFonts w:eastAsia="맑은 고딕" w:hint="eastAsia"/>
          <w:b/>
          <w:lang w:val="en-US" w:eastAsia="ko-KR"/>
        </w:rPr>
        <w:t>P</w:t>
      </w:r>
      <w:r w:rsidRPr="009D5D9E">
        <w:rPr>
          <w:rFonts w:eastAsia="맑은 고딕"/>
          <w:b/>
          <w:lang w:val="en-US" w:eastAsia="ko-KR"/>
        </w:rPr>
        <w:t xml:space="preserve">roposal. 5: </w:t>
      </w:r>
      <w:r>
        <w:rPr>
          <w:rFonts w:eastAsia="맑은 고딕"/>
          <w:b/>
          <w:lang w:val="en-US" w:eastAsia="ko-KR"/>
        </w:rPr>
        <w:t xml:space="preserve">For inference configuration, reuse the existing IE (i.e., </w:t>
      </w:r>
      <w:proofErr w:type="spellStart"/>
      <w:r w:rsidRPr="009D5D9E">
        <w:rPr>
          <w:rFonts w:eastAsia="맑은 고딕"/>
          <w:b/>
          <w:i/>
          <w:iCs/>
          <w:lang w:val="en-US" w:eastAsia="ko-KR"/>
        </w:rPr>
        <w:t>MeasObjectNR</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MeasId</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ReportConfigNR</w:t>
      </w:r>
      <w:proofErr w:type="spellEnd"/>
      <w:r>
        <w:rPr>
          <w:rFonts w:eastAsia="맑은 고딕"/>
          <w:b/>
          <w:lang w:val="en-US" w:eastAsia="ko-KR"/>
        </w:rPr>
        <w:t>).</w:t>
      </w:r>
    </w:p>
    <w:p w14:paraId="1B9B0124" w14:textId="10A13C1E" w:rsidR="009D5D9E" w:rsidRPr="009D5D9E" w:rsidRDefault="009D5D9E" w:rsidP="001A5DFF">
      <w:pPr>
        <w:rPr>
          <w:rFonts w:eastAsia="맑은 고딕"/>
          <w:b/>
          <w:lang w:val="en-US" w:eastAsia="ko-KR"/>
        </w:rPr>
      </w:pPr>
      <w:r>
        <w:rPr>
          <w:rFonts w:eastAsia="맑은 고딕" w:hint="eastAsia"/>
          <w:b/>
          <w:lang w:val="en-US" w:eastAsia="ko-KR"/>
        </w:rPr>
        <w:lastRenderedPageBreak/>
        <w:t>P</w:t>
      </w:r>
      <w:r>
        <w:rPr>
          <w:rFonts w:eastAsia="맑은 고딕"/>
          <w:b/>
          <w:lang w:val="en-US" w:eastAsia="ko-KR"/>
        </w:rPr>
        <w:t>roposal. 6: For inference configuration, introduce new field</w:t>
      </w:r>
      <w:r w:rsidR="00A252B3">
        <w:rPr>
          <w:rFonts w:eastAsia="맑은 고딕"/>
          <w:b/>
          <w:lang w:val="en-US" w:eastAsia="ko-KR"/>
        </w:rPr>
        <w:t>s</w:t>
      </w:r>
      <w:r>
        <w:rPr>
          <w:rFonts w:eastAsia="맑은 고딕"/>
          <w:b/>
          <w:lang w:val="en-US" w:eastAsia="ko-KR"/>
        </w:rPr>
        <w:t xml:space="preserve"> to configure inference parameters in </w:t>
      </w:r>
      <w:proofErr w:type="spellStart"/>
      <w:r w:rsidRPr="009D5D9E">
        <w:rPr>
          <w:rFonts w:eastAsia="맑은 고딕"/>
          <w:b/>
          <w:i/>
          <w:iCs/>
          <w:lang w:val="en-US" w:eastAsia="ko-KR"/>
        </w:rPr>
        <w:t>MeasObjectNR</w:t>
      </w:r>
      <w:proofErr w:type="spellEnd"/>
      <w:r>
        <w:rPr>
          <w:rFonts w:eastAsia="맑은 고딕"/>
          <w:b/>
          <w:lang w:val="en-US" w:eastAsia="ko-KR"/>
        </w:rPr>
        <w:t xml:space="preserve"> and/or </w:t>
      </w:r>
      <w:proofErr w:type="spellStart"/>
      <w:r w:rsidRPr="009D5D9E">
        <w:rPr>
          <w:rFonts w:eastAsia="맑은 고딕"/>
          <w:b/>
          <w:i/>
          <w:iCs/>
          <w:lang w:val="en-US" w:eastAsia="ko-KR"/>
        </w:rPr>
        <w:t>ReportConfigNR</w:t>
      </w:r>
      <w:proofErr w:type="spellEnd"/>
      <w:r>
        <w:rPr>
          <w:rFonts w:eastAsia="맑은 고딕"/>
          <w:b/>
          <w:lang w:val="en-US" w:eastAsia="ko-KR"/>
        </w:rPr>
        <w:t xml:space="preserve"> IE.</w:t>
      </w:r>
    </w:p>
    <w:p w14:paraId="50061A85" w14:textId="55984773" w:rsidR="00923E76" w:rsidRDefault="00147466" w:rsidP="00923E76">
      <w:pPr>
        <w:rPr>
          <w:rFonts w:eastAsia="맑은 고딕"/>
          <w:lang w:val="en-US" w:eastAsia="ko-KR"/>
        </w:rPr>
      </w:pPr>
      <w:r>
        <w:rPr>
          <w:rFonts w:eastAsia="맑은 고딕" w:hint="eastAsia"/>
          <w:lang w:val="en-US" w:eastAsia="ko-KR"/>
        </w:rPr>
        <w:t>F</w:t>
      </w:r>
      <w:r>
        <w:rPr>
          <w:rFonts w:eastAsia="맑은 고딕"/>
          <w:lang w:val="en-US" w:eastAsia="ko-KR"/>
        </w:rPr>
        <w:t xml:space="preserve">or </w:t>
      </w:r>
      <w:r w:rsidR="00EA1424">
        <w:rPr>
          <w:rFonts w:eastAsia="맑은 고딕"/>
          <w:lang w:val="en-US" w:eastAsia="ko-KR"/>
        </w:rPr>
        <w:t xml:space="preserve">the common </w:t>
      </w:r>
      <w:r w:rsidR="00231E71">
        <w:rPr>
          <w:rFonts w:eastAsia="맑은 고딕"/>
          <w:lang w:val="en-US" w:eastAsia="ko-KR"/>
        </w:rPr>
        <w:t>part</w:t>
      </w:r>
      <w:r w:rsidR="00C53B22">
        <w:rPr>
          <w:rFonts w:eastAsia="맑은 고딕"/>
          <w:lang w:val="en-US" w:eastAsia="ko-KR"/>
        </w:rPr>
        <w:t xml:space="preserve"> of inference configuration</w:t>
      </w:r>
      <w:r w:rsidR="00EA1424">
        <w:rPr>
          <w:rFonts w:eastAsia="맑은 고딕"/>
          <w:lang w:val="en-US" w:eastAsia="ko-KR"/>
        </w:rPr>
        <w:t xml:space="preserve"> </w:t>
      </w:r>
      <w:r w:rsidR="001A5DFF">
        <w:rPr>
          <w:rFonts w:eastAsia="맑은 고딕"/>
          <w:lang w:val="en-US" w:eastAsia="ko-KR"/>
        </w:rPr>
        <w:t>across</w:t>
      </w:r>
      <w:r w:rsidR="00EA1424">
        <w:rPr>
          <w:rFonts w:eastAsia="맑은 고딕"/>
          <w:lang w:val="en-US" w:eastAsia="ko-KR"/>
        </w:rPr>
        <w:t xml:space="preserve"> </w:t>
      </w:r>
      <w:r w:rsidR="00C274DE">
        <w:rPr>
          <w:rFonts w:eastAsia="맑은 고딕"/>
          <w:lang w:val="en-US" w:eastAsia="ko-KR"/>
        </w:rPr>
        <w:t>the</w:t>
      </w:r>
      <w:r>
        <w:rPr>
          <w:rFonts w:eastAsia="맑은 고딕"/>
          <w:lang w:val="en-US" w:eastAsia="ko-KR"/>
        </w:rPr>
        <w:t xml:space="preserve"> use cases</w:t>
      </w:r>
      <w:r w:rsidR="00105829">
        <w:rPr>
          <w:rFonts w:eastAsia="맑은 고딕"/>
          <w:lang w:val="en-US" w:eastAsia="ko-KR"/>
        </w:rPr>
        <w:t xml:space="preserve"> (i.e., frequency/temporal</w:t>
      </w:r>
      <w:r w:rsidR="00EA1424">
        <w:rPr>
          <w:rFonts w:eastAsia="맑은 고딕"/>
          <w:lang w:val="en-US" w:eastAsia="ko-KR"/>
        </w:rPr>
        <w:t xml:space="preserve"> domain </w:t>
      </w:r>
      <w:r w:rsidR="00231E71">
        <w:rPr>
          <w:rFonts w:eastAsia="맑은 고딕"/>
          <w:lang w:val="en-US" w:eastAsia="ko-KR"/>
        </w:rPr>
        <w:t xml:space="preserve">RRM measurement </w:t>
      </w:r>
      <w:r w:rsidR="00EA1424">
        <w:rPr>
          <w:rFonts w:eastAsia="맑은 고딕"/>
          <w:lang w:val="en-US" w:eastAsia="ko-KR"/>
        </w:rPr>
        <w:t>prediction),</w:t>
      </w:r>
      <w:r>
        <w:rPr>
          <w:rFonts w:eastAsia="맑은 고딕"/>
          <w:lang w:val="en-US" w:eastAsia="ko-KR"/>
        </w:rPr>
        <w:t xml:space="preserve"> </w:t>
      </w:r>
      <w:r w:rsidR="00105829">
        <w:rPr>
          <w:rFonts w:eastAsia="맑은 고딕"/>
          <w:lang w:val="en-US" w:eastAsia="ko-KR"/>
        </w:rPr>
        <w:t xml:space="preserve">NW can </w:t>
      </w:r>
      <w:r w:rsidR="00EA1424">
        <w:rPr>
          <w:rFonts w:eastAsia="맑은 고딕"/>
          <w:lang w:val="en-US" w:eastAsia="ko-KR"/>
        </w:rPr>
        <w:t>indicate the target MO for which the UE predicts RRM measurement</w:t>
      </w:r>
      <w:r w:rsidR="009D5D9E">
        <w:rPr>
          <w:rFonts w:eastAsia="맑은 고딕"/>
          <w:lang w:val="en-US" w:eastAsia="ko-KR"/>
        </w:rPr>
        <w:t xml:space="preserve"> results</w:t>
      </w:r>
      <w:r w:rsidR="00EA1424">
        <w:rPr>
          <w:rFonts w:eastAsia="맑은 고딕"/>
          <w:lang w:val="en-US" w:eastAsia="ko-KR"/>
        </w:rPr>
        <w:t xml:space="preserve">. </w:t>
      </w:r>
    </w:p>
    <w:p w14:paraId="5EC8F803" w14:textId="6CB00E8D" w:rsidR="001A5DFF" w:rsidRDefault="001A5DFF" w:rsidP="001A5DFF">
      <w:pPr>
        <w:rPr>
          <w:rFonts w:eastAsia="맑은 고딕"/>
          <w:b/>
          <w:lang w:val="en-US" w:eastAsia="ko-KR"/>
        </w:rPr>
      </w:pPr>
      <w:r w:rsidRPr="004B113B">
        <w:rPr>
          <w:rFonts w:eastAsia="맑은 고딕"/>
          <w:b/>
          <w:lang w:val="en-US" w:eastAsia="ko-KR"/>
        </w:rPr>
        <w:t xml:space="preserve">Proposal. </w:t>
      </w:r>
      <w:r w:rsidR="009D5D9E">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w:t>
      </w:r>
      <w:r w:rsidR="009D5D9E">
        <w:rPr>
          <w:rFonts w:eastAsia="맑은 고딕"/>
          <w:b/>
          <w:lang w:val="en-US" w:eastAsia="ko-KR"/>
        </w:rPr>
        <w:t>inference configuration</w:t>
      </w:r>
      <w:r>
        <w:rPr>
          <w:rFonts w:eastAsia="맑은 고딕"/>
          <w:b/>
          <w:lang w:val="en-US" w:eastAsia="ko-KR"/>
        </w:rPr>
        <w:t xml:space="preserve">, NW can indicate the target </w:t>
      </w:r>
      <w:r w:rsidR="00D90479">
        <w:rPr>
          <w:rFonts w:eastAsia="맑은 고딕"/>
          <w:b/>
          <w:lang w:val="en-US" w:eastAsia="ko-KR"/>
        </w:rPr>
        <w:t>MO (Measurement object) for which the UE performs the prediction (e.g., RRM measurement prediction).</w:t>
      </w:r>
    </w:p>
    <w:p w14:paraId="2CCB6D97" w14:textId="56B662D6" w:rsidR="00C53B22" w:rsidRDefault="00C53B22" w:rsidP="001A5DFF">
      <w:pPr>
        <w:rPr>
          <w:rFonts w:eastAsia="맑은 고딕"/>
          <w:b/>
          <w:lang w:val="en-US" w:eastAsia="ko-KR"/>
        </w:rPr>
      </w:pPr>
      <w:r>
        <w:rPr>
          <w:rFonts w:eastAsia="맑은 고딕" w:hint="eastAsia"/>
          <w:lang w:val="en-US" w:eastAsia="ko-KR"/>
        </w:rPr>
        <w:t>F</w:t>
      </w:r>
      <w:r>
        <w:rPr>
          <w:rFonts w:eastAsia="맑은 고딕"/>
          <w:lang w:val="en-US" w:eastAsia="ko-KR"/>
        </w:rPr>
        <w:t xml:space="preserve">or inference report, we also think the existing RRC message (i.e., </w:t>
      </w:r>
      <w:proofErr w:type="spellStart"/>
      <w:r w:rsidRPr="00C53B22">
        <w:rPr>
          <w:rFonts w:eastAsia="맑은 고딕"/>
          <w:i/>
          <w:iCs/>
          <w:lang w:val="en-US" w:eastAsia="ko-KR"/>
        </w:rPr>
        <w:t>MeasurementReport</w:t>
      </w:r>
      <w:proofErr w:type="spellEnd"/>
      <w:r>
        <w:rPr>
          <w:rFonts w:eastAsia="맑은 고딕"/>
          <w:lang w:val="en-US" w:eastAsia="ko-KR"/>
        </w:rPr>
        <w:t xml:space="preserve">) and IE (i.e., </w:t>
      </w:r>
      <w:proofErr w:type="spellStart"/>
      <w:r w:rsidRPr="00C53B22">
        <w:rPr>
          <w:rFonts w:eastAsia="맑은 고딕"/>
          <w:i/>
          <w:iCs/>
          <w:lang w:val="en-US" w:eastAsia="ko-KR"/>
        </w:rPr>
        <w:t>MeasResultNR</w:t>
      </w:r>
      <w:proofErr w:type="spellEnd"/>
      <w:r>
        <w:rPr>
          <w:rFonts w:eastAsia="맑은 고딕"/>
          <w:lang w:val="en-US" w:eastAsia="ko-KR"/>
        </w:rPr>
        <w:t xml:space="preserve">) can be reused. If </w:t>
      </w:r>
      <w:r w:rsidR="00A252B3">
        <w:rPr>
          <w:rFonts w:eastAsia="맑은 고딕"/>
          <w:lang w:val="en-US" w:eastAsia="ko-KR"/>
        </w:rPr>
        <w:t>UE needs</w:t>
      </w:r>
      <w:r>
        <w:rPr>
          <w:rFonts w:eastAsia="맑은 고딕"/>
          <w:lang w:val="en-US" w:eastAsia="ko-KR"/>
        </w:rPr>
        <w:t xml:space="preserve"> to </w:t>
      </w:r>
      <w:r w:rsidR="00A252B3">
        <w:rPr>
          <w:rFonts w:eastAsia="맑은 고딕"/>
          <w:lang w:val="en-US" w:eastAsia="ko-KR"/>
        </w:rPr>
        <w:t>report</w:t>
      </w:r>
      <w:r>
        <w:rPr>
          <w:rFonts w:eastAsia="맑은 고딕"/>
          <w:lang w:val="en-US" w:eastAsia="ko-KR"/>
        </w:rPr>
        <w:t xml:space="preserve"> </w:t>
      </w:r>
      <w:r w:rsidR="00A252B3">
        <w:rPr>
          <w:rFonts w:eastAsia="맑은 고딕"/>
          <w:lang w:val="en-US" w:eastAsia="ko-KR"/>
        </w:rPr>
        <w:t xml:space="preserve">additional information (e.g., predicted RSRP) as part of inference report, we can introduce new fields in </w:t>
      </w:r>
      <w:proofErr w:type="spellStart"/>
      <w:r w:rsidR="00A252B3" w:rsidRPr="00A252B3">
        <w:rPr>
          <w:rFonts w:eastAsia="맑은 고딕"/>
          <w:i/>
          <w:iCs/>
          <w:lang w:val="en-US" w:eastAsia="ko-KR"/>
        </w:rPr>
        <w:t>MeasResultNR</w:t>
      </w:r>
      <w:proofErr w:type="spellEnd"/>
      <w:r w:rsidR="00A252B3">
        <w:rPr>
          <w:rFonts w:eastAsia="맑은 고딕"/>
          <w:lang w:val="en-US" w:eastAsia="ko-KR"/>
        </w:rPr>
        <w:t xml:space="preserve"> IE.</w:t>
      </w:r>
    </w:p>
    <w:p w14:paraId="3CF66285" w14:textId="62C1C7E6" w:rsidR="00A252B3" w:rsidRDefault="00A252B3" w:rsidP="00A252B3">
      <w:pPr>
        <w:rPr>
          <w:rFonts w:eastAsia="맑은 고딕"/>
          <w:b/>
          <w:lang w:val="en-US" w:eastAsia="ko-KR"/>
        </w:rPr>
      </w:pPr>
      <w:r w:rsidRPr="009D5D9E">
        <w:rPr>
          <w:rFonts w:eastAsia="맑은 고딕" w:hint="eastAsia"/>
          <w:b/>
          <w:lang w:val="en-US" w:eastAsia="ko-KR"/>
        </w:rPr>
        <w:t>P</w:t>
      </w:r>
      <w:r w:rsidRPr="009D5D9E">
        <w:rPr>
          <w:rFonts w:eastAsia="맑은 고딕"/>
          <w:b/>
          <w:lang w:val="en-US" w:eastAsia="ko-KR"/>
        </w:rPr>
        <w:t xml:space="preserve">roposal. </w:t>
      </w:r>
      <w:r>
        <w:rPr>
          <w:rFonts w:eastAsia="맑은 고딕"/>
          <w:b/>
          <w:lang w:val="en-US" w:eastAsia="ko-KR"/>
        </w:rPr>
        <w:t>8</w:t>
      </w:r>
      <w:r w:rsidRPr="009D5D9E">
        <w:rPr>
          <w:rFonts w:eastAsia="맑은 고딕"/>
          <w:b/>
          <w:lang w:val="en-US" w:eastAsia="ko-KR"/>
        </w:rPr>
        <w:t xml:space="preserve">: </w:t>
      </w:r>
      <w:r>
        <w:rPr>
          <w:rFonts w:eastAsia="맑은 고딕"/>
          <w:b/>
          <w:lang w:val="en-US" w:eastAsia="ko-KR"/>
        </w:rPr>
        <w:t xml:space="preserve">For inference report, reuse the existing message (i.e., </w:t>
      </w:r>
      <w:proofErr w:type="spellStart"/>
      <w:r w:rsidRPr="00A252B3">
        <w:rPr>
          <w:rFonts w:eastAsia="맑은 고딕"/>
          <w:b/>
          <w:i/>
          <w:iCs/>
          <w:lang w:val="en-US" w:eastAsia="ko-KR"/>
        </w:rPr>
        <w:t>MeasurementReport</w:t>
      </w:r>
      <w:proofErr w:type="spellEnd"/>
      <w:r>
        <w:rPr>
          <w:rFonts w:eastAsia="맑은 고딕"/>
          <w:b/>
          <w:lang w:val="en-US" w:eastAsia="ko-KR"/>
        </w:rPr>
        <w:t xml:space="preserve">) and IE (i.e., </w:t>
      </w:r>
      <w:proofErr w:type="spellStart"/>
      <w:r w:rsidRPr="009D5D9E">
        <w:rPr>
          <w:rFonts w:eastAsia="맑은 고딕"/>
          <w:b/>
          <w:i/>
          <w:iCs/>
          <w:lang w:val="en-US" w:eastAsia="ko-KR"/>
        </w:rPr>
        <w:t>Meas</w:t>
      </w:r>
      <w:r>
        <w:rPr>
          <w:rFonts w:eastAsia="맑은 고딕"/>
          <w:b/>
          <w:i/>
          <w:iCs/>
          <w:lang w:val="en-US" w:eastAsia="ko-KR"/>
        </w:rPr>
        <w:t>Result</w:t>
      </w:r>
      <w:r w:rsidRPr="009D5D9E">
        <w:rPr>
          <w:rFonts w:eastAsia="맑은 고딕"/>
          <w:b/>
          <w:i/>
          <w:iCs/>
          <w:lang w:val="en-US" w:eastAsia="ko-KR"/>
        </w:rPr>
        <w:t>NR</w:t>
      </w:r>
      <w:proofErr w:type="spellEnd"/>
      <w:r>
        <w:rPr>
          <w:rFonts w:eastAsia="맑은 고딕"/>
          <w:b/>
          <w:lang w:val="en-US" w:eastAsia="ko-KR"/>
        </w:rPr>
        <w:t>).</w:t>
      </w:r>
    </w:p>
    <w:p w14:paraId="6553DA4F" w14:textId="7A6AE38F" w:rsidR="00A252B3" w:rsidRDefault="00A252B3" w:rsidP="001A5DFF">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9: For inference report, introduce new fields to include inference output in </w:t>
      </w:r>
      <w:proofErr w:type="spellStart"/>
      <w:r w:rsidRPr="009D5D9E">
        <w:rPr>
          <w:rFonts w:eastAsia="맑은 고딕"/>
          <w:b/>
          <w:i/>
          <w:iCs/>
          <w:lang w:val="en-US" w:eastAsia="ko-KR"/>
        </w:rPr>
        <w:t>Meas</w:t>
      </w:r>
      <w:r>
        <w:rPr>
          <w:rFonts w:eastAsia="맑은 고딕"/>
          <w:b/>
          <w:i/>
          <w:iCs/>
          <w:lang w:val="en-US" w:eastAsia="ko-KR"/>
        </w:rPr>
        <w:t>Result</w:t>
      </w:r>
      <w:r w:rsidRPr="009D5D9E">
        <w:rPr>
          <w:rFonts w:eastAsia="맑은 고딕"/>
          <w:b/>
          <w:i/>
          <w:iCs/>
          <w:lang w:val="en-US" w:eastAsia="ko-KR"/>
        </w:rPr>
        <w:t>NR</w:t>
      </w:r>
      <w:proofErr w:type="spellEnd"/>
      <w:r>
        <w:rPr>
          <w:rFonts w:eastAsia="맑은 고딕"/>
          <w:b/>
          <w:lang w:val="en-US" w:eastAsia="ko-KR"/>
        </w:rPr>
        <w:t xml:space="preserve"> IE</w:t>
      </w:r>
      <w:r w:rsidR="00883B8B">
        <w:rPr>
          <w:rFonts w:eastAsia="맑은 고딕"/>
          <w:b/>
          <w:lang w:val="en-US" w:eastAsia="ko-KR"/>
        </w:rPr>
        <w:t xml:space="preserve"> if needed</w:t>
      </w:r>
      <w:r>
        <w:rPr>
          <w:rFonts w:eastAsia="맑은 고딕"/>
          <w:b/>
          <w:lang w:val="en-US" w:eastAsia="ko-KR"/>
        </w:rPr>
        <w:t>.</w:t>
      </w:r>
    </w:p>
    <w:p w14:paraId="76543A1E" w14:textId="77777777" w:rsidR="003E5D92" w:rsidRPr="00A252B3" w:rsidRDefault="003E5D92" w:rsidP="001A5DFF">
      <w:pPr>
        <w:rPr>
          <w:rFonts w:eastAsia="맑은 고딕"/>
          <w:b/>
          <w:lang w:val="en-US" w:eastAsia="ko-KR"/>
        </w:rPr>
      </w:pPr>
    </w:p>
    <w:p w14:paraId="606CA0A4" w14:textId="449B9E13" w:rsidR="00D90479" w:rsidRPr="00667F5F" w:rsidRDefault="00D90479" w:rsidP="00D90479">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655B503D" w14:textId="01F1F58C" w:rsidR="00C53B22" w:rsidRDefault="00C53B22" w:rsidP="00C53B22">
      <w:pPr>
        <w:rPr>
          <w:rFonts w:eastAsia="맑은 고딕"/>
          <w:lang w:val="en-US" w:eastAsia="ko-KR"/>
        </w:rPr>
      </w:pPr>
      <w:r>
        <w:rPr>
          <w:rFonts w:eastAsia="맑은 고딕"/>
          <w:lang w:val="en-US" w:eastAsia="ko-KR"/>
        </w:rPr>
        <w:t>During SI phase</w:t>
      </w:r>
      <w:r w:rsidRPr="001A5DFF">
        <w:rPr>
          <w:rFonts w:eastAsia="맑은 고딕"/>
          <w:lang w:val="en-US" w:eastAsia="ko-KR"/>
        </w:rPr>
        <w:t>,</w:t>
      </w:r>
      <w:r w:rsidR="003E5D92">
        <w:rPr>
          <w:rFonts w:eastAsia="맑은 고딕"/>
          <w:lang w:val="en-US" w:eastAsia="ko-KR"/>
        </w:rPr>
        <w:t xml:space="preserve"> for temporal domain Case A,</w:t>
      </w:r>
      <w:r w:rsidRPr="001A5DFF">
        <w:rPr>
          <w:rFonts w:eastAsia="맑은 고딕"/>
          <w:lang w:val="en-US" w:eastAsia="ko-KR"/>
        </w:rPr>
        <w:t xml:space="preserve"> </w:t>
      </w:r>
      <w:r w:rsidR="003E5D92" w:rsidRPr="00013061">
        <w:rPr>
          <w:rFonts w:eastAsia="맑은 고딕"/>
          <w:highlight w:val="yellow"/>
          <w:lang w:val="en-US" w:eastAsia="ko-KR"/>
        </w:rPr>
        <w:t>t</w:t>
      </w:r>
      <w:r w:rsidRPr="00013061">
        <w:rPr>
          <w:rFonts w:eastAsia="맑은 고딕"/>
          <w:highlight w:val="yellow"/>
          <w:lang w:val="en-US" w:eastAsia="ko-KR"/>
        </w:rPr>
        <w:t xml:space="preserve">he PW length and the list of target cells are agreed </w:t>
      </w:r>
      <w:r w:rsidR="003E5D92" w:rsidRPr="00013061">
        <w:rPr>
          <w:rFonts w:eastAsia="맑은 고딕"/>
          <w:highlight w:val="yellow"/>
          <w:lang w:val="en-US" w:eastAsia="ko-KR"/>
        </w:rPr>
        <w:t>for</w:t>
      </w:r>
      <w:r w:rsidRPr="00013061">
        <w:rPr>
          <w:rFonts w:eastAsia="맑은 고딕"/>
          <w:highlight w:val="yellow"/>
          <w:lang w:val="en-US" w:eastAsia="ko-KR"/>
        </w:rPr>
        <w:t xml:space="preserve"> inference configuration</w:t>
      </w:r>
      <w:r w:rsidR="003E5D92">
        <w:rPr>
          <w:rFonts w:eastAsia="맑은 고딕"/>
          <w:lang w:val="en-US" w:eastAsia="ko-KR"/>
        </w:rPr>
        <w:t xml:space="preserve"> and </w:t>
      </w:r>
      <w:r w:rsidR="003E5D92" w:rsidRPr="00013061">
        <w:rPr>
          <w:rFonts w:eastAsia="맑은 고딕"/>
          <w:highlight w:val="green"/>
          <w:lang w:val="en-US" w:eastAsia="ko-KR"/>
        </w:rPr>
        <w:t>multiple instances of predicted measurement results in PW are agreed for inference report</w:t>
      </w:r>
      <w:r w:rsidR="003E5D92">
        <w:rPr>
          <w:rFonts w:eastAsia="맑은 고딕"/>
          <w:lang w:val="en-US" w:eastAsia="ko-KR"/>
        </w:rPr>
        <w:t xml:space="preserve"> </w:t>
      </w:r>
      <w:r>
        <w:rPr>
          <w:rFonts w:eastAsia="맑은 고딕"/>
          <w:lang w:val="en-US" w:eastAsia="ko-KR"/>
        </w:rPr>
        <w:t>as below.</w:t>
      </w:r>
    </w:p>
    <w:tbl>
      <w:tblPr>
        <w:tblStyle w:val="af1"/>
        <w:tblW w:w="0" w:type="auto"/>
        <w:tblInd w:w="0" w:type="dxa"/>
        <w:tblLook w:val="04A0" w:firstRow="1" w:lastRow="0" w:firstColumn="1" w:lastColumn="0" w:noHBand="0" w:noVBand="1"/>
      </w:tblPr>
      <w:tblGrid>
        <w:gridCol w:w="9631"/>
      </w:tblGrid>
      <w:tr w:rsidR="00C53B22" w14:paraId="62914F40" w14:textId="77777777" w:rsidTr="00C53B22">
        <w:tc>
          <w:tcPr>
            <w:tcW w:w="9631" w:type="dxa"/>
          </w:tcPr>
          <w:p w14:paraId="73FB62DC" w14:textId="77777777" w:rsidR="00C53B22" w:rsidRPr="004D1AAA" w:rsidRDefault="00C53B22" w:rsidP="00C53B22">
            <w:pPr>
              <w:rPr>
                <w:b/>
                <w:bCs/>
              </w:rPr>
            </w:pPr>
            <w:r w:rsidRPr="004D1AAA">
              <w:rPr>
                <w:b/>
                <w:bCs/>
              </w:rPr>
              <w:t>Agreements</w:t>
            </w:r>
            <w:r w:rsidRPr="00A05B31">
              <w:rPr>
                <w:b/>
                <w:bCs/>
              </w:rPr>
              <w:t xml:space="preserve"> </w:t>
            </w:r>
            <w:r>
              <w:rPr>
                <w:b/>
                <w:bCs/>
              </w:rPr>
              <w:t>(from RAN2#130)</w:t>
            </w:r>
          </w:p>
          <w:p w14:paraId="0E0C8072" w14:textId="77777777" w:rsidR="00C53B22" w:rsidRPr="00013061" w:rsidRDefault="00C53B22" w:rsidP="00C53B22">
            <w:pPr>
              <w:pStyle w:val="Doc-text2"/>
              <w:numPr>
                <w:ilvl w:val="0"/>
                <w:numId w:val="18"/>
              </w:numPr>
            </w:pPr>
            <w:r w:rsidRPr="00013061">
              <w:t>The following potential “inference parameters” can be considered for inference/measurement configuration, which provides the necessary information for UE to examine the applicability, it may contain</w:t>
            </w:r>
          </w:p>
          <w:p w14:paraId="10A845E5" w14:textId="77777777" w:rsidR="00C53B22" w:rsidRPr="00013061" w:rsidRDefault="00C53B22" w:rsidP="00C53B22">
            <w:pPr>
              <w:pStyle w:val="Doc-text2"/>
              <w:ind w:left="1163"/>
            </w:pPr>
            <w:r w:rsidRPr="00013061">
              <w:t xml:space="preserve">• </w:t>
            </w:r>
            <w:r w:rsidRPr="00013061">
              <w:rPr>
                <w:highlight w:val="yellow"/>
              </w:rPr>
              <w:t>PW length (for temporal case A)</w:t>
            </w:r>
          </w:p>
          <w:p w14:paraId="0DA65B16" w14:textId="77777777" w:rsidR="00C53B22" w:rsidRPr="00013061" w:rsidRDefault="00C53B22" w:rsidP="00C53B22">
            <w:pPr>
              <w:rPr>
                <w:rFonts w:eastAsia="맑은 고딕"/>
                <w:lang w:eastAsia="ko-KR"/>
              </w:rPr>
            </w:pPr>
          </w:p>
          <w:p w14:paraId="2791ABF7" w14:textId="77777777" w:rsidR="003E5D92" w:rsidRPr="00013061" w:rsidRDefault="003E5D92" w:rsidP="003E5D92">
            <w:pPr>
              <w:rPr>
                <w:b/>
                <w:bCs/>
              </w:rPr>
            </w:pPr>
            <w:r w:rsidRPr="00013061">
              <w:rPr>
                <w:b/>
                <w:bCs/>
              </w:rPr>
              <w:t>Agreements on RRM measurement prediction (from RAN2#131)</w:t>
            </w:r>
          </w:p>
          <w:p w14:paraId="02EFA751" w14:textId="3EF27C48" w:rsidR="003E5D92" w:rsidRPr="00013061" w:rsidRDefault="003E5D92" w:rsidP="00013061">
            <w:pPr>
              <w:pStyle w:val="Doc-text2"/>
              <w:numPr>
                <w:ilvl w:val="0"/>
                <w:numId w:val="18"/>
              </w:numPr>
            </w:pPr>
            <w:r w:rsidRPr="00013061">
              <w:t xml:space="preserve">For temporal domain Case A, NW can </w:t>
            </w:r>
            <w:r w:rsidRPr="00013061">
              <w:rPr>
                <w:highlight w:val="yellow"/>
              </w:rPr>
              <w:t>indicate the list of target cells for which it expects results (if available) as part of inference configuration</w:t>
            </w:r>
            <w:r w:rsidRPr="00013061">
              <w:t xml:space="preserve">.  This list is optional.  </w:t>
            </w:r>
          </w:p>
          <w:p w14:paraId="39934A2C" w14:textId="1C4BC445" w:rsidR="00013061" w:rsidRPr="00013061" w:rsidRDefault="00013061" w:rsidP="00013061">
            <w:pPr>
              <w:pStyle w:val="Doc-text2"/>
              <w:ind w:leftChars="6" w:left="375"/>
            </w:pPr>
            <w:r w:rsidRPr="00013061">
              <w:t>3.</w:t>
            </w:r>
            <w:r w:rsidRPr="00013061">
              <w:tab/>
              <w:t xml:space="preserve">For temporal domain case A, </w:t>
            </w:r>
            <w:r w:rsidRPr="00DE270D">
              <w:rPr>
                <w:highlight w:val="green"/>
              </w:rPr>
              <w:t xml:space="preserve">one or more instances of predicted measurement results in PW per one cell are reported in one </w:t>
            </w:r>
            <w:proofErr w:type="spellStart"/>
            <w:r w:rsidRPr="00DE270D">
              <w:rPr>
                <w:highlight w:val="green"/>
              </w:rPr>
              <w:t>measurementReport</w:t>
            </w:r>
            <w:proofErr w:type="spellEnd"/>
            <w:r w:rsidRPr="00DE270D">
              <w:rPr>
                <w:highlight w:val="green"/>
              </w:rPr>
              <w:t xml:space="preserve"> message</w:t>
            </w:r>
          </w:p>
        </w:tc>
      </w:tr>
    </w:tbl>
    <w:p w14:paraId="5039C9FE" w14:textId="77777777" w:rsidR="00C53B22" w:rsidRDefault="00C53B22" w:rsidP="00C53B22">
      <w:pPr>
        <w:rPr>
          <w:rFonts w:eastAsia="맑은 고딕"/>
          <w:lang w:val="en-US" w:eastAsia="ko-KR"/>
        </w:rPr>
      </w:pPr>
    </w:p>
    <w:p w14:paraId="66ED8A1B" w14:textId="490A6F8F" w:rsidR="00C53B22" w:rsidRDefault="003E5D92"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or PW length, we can further discuss </w:t>
      </w:r>
      <w:r w:rsidR="00883B8B">
        <w:rPr>
          <w:rFonts w:eastAsia="맑은 고딕"/>
          <w:lang w:val="en-US" w:eastAsia="ko-KR"/>
        </w:rPr>
        <w:t>its configuration</w:t>
      </w:r>
      <w:r>
        <w:rPr>
          <w:rFonts w:eastAsia="맑은 고딕"/>
          <w:lang w:val="en-US" w:eastAsia="ko-KR"/>
        </w:rPr>
        <w:t xml:space="preserve"> with the</w:t>
      </w:r>
      <w:r w:rsidR="00DE270D">
        <w:rPr>
          <w:rFonts w:eastAsia="맑은 고딕"/>
          <w:lang w:val="en-US" w:eastAsia="ko-KR"/>
        </w:rPr>
        <w:t xml:space="preserve"> following</w:t>
      </w:r>
      <w:r>
        <w:rPr>
          <w:rFonts w:eastAsia="맑은 고딕"/>
          <w:lang w:val="en-US" w:eastAsia="ko-KR"/>
        </w:rPr>
        <w:t xml:space="preserve"> two options</w:t>
      </w:r>
      <w:r w:rsidR="00883B8B">
        <w:rPr>
          <w:rFonts w:eastAsia="맑은 고딕"/>
          <w:lang w:val="en-US" w:eastAsia="ko-KR"/>
        </w:rPr>
        <w:t>:</w:t>
      </w:r>
    </w:p>
    <w:p w14:paraId="48D01E4A" w14:textId="774A3EA9" w:rsidR="00DE270D" w:rsidRDefault="003E5D92" w:rsidP="003E5D92">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w:t>
      </w:r>
      <w:r w:rsidR="00DE270D" w:rsidRPr="007B2E0C">
        <w:rPr>
          <w:rFonts w:eastAsia="맑은 고딕"/>
          <w:b/>
          <w:bCs/>
          <w:lang w:val="en-US" w:eastAsia="ko-KR"/>
        </w:rPr>
        <w:t xml:space="preserve"> (time duration)</w:t>
      </w:r>
      <w:r w:rsidRPr="007B2E0C">
        <w:rPr>
          <w:rFonts w:eastAsia="맑은 고딕"/>
          <w:b/>
          <w:bCs/>
          <w:lang w:val="en-US" w:eastAsia="ko-KR"/>
        </w:rPr>
        <w:t>:</w:t>
      </w:r>
      <w:r w:rsidR="00DE270D">
        <w:rPr>
          <w:rFonts w:eastAsia="맑은 고딕"/>
          <w:lang w:val="en-US" w:eastAsia="ko-KR"/>
        </w:rPr>
        <w:t xml:space="preserve"> NW configure</w:t>
      </w:r>
      <w:r w:rsidR="00130A24">
        <w:rPr>
          <w:rFonts w:eastAsia="맑은 고딕"/>
          <w:lang w:val="en-US" w:eastAsia="ko-KR"/>
        </w:rPr>
        <w:t>s</w:t>
      </w:r>
      <w:r w:rsidR="00DE270D">
        <w:rPr>
          <w:rFonts w:eastAsia="맑은 고딕"/>
          <w:lang w:val="en-US" w:eastAsia="ko-KR"/>
        </w:rPr>
        <w:t xml:space="preserve"> the length of PW as a single time duration value (e.g., xx msec).</w:t>
      </w:r>
    </w:p>
    <w:p w14:paraId="15C95679" w14:textId="2B1A9DDB" w:rsidR="00B51AA0" w:rsidRDefault="00DE270D" w:rsidP="00B51AA0">
      <w:pPr>
        <w:pStyle w:val="af0"/>
        <w:numPr>
          <w:ilvl w:val="0"/>
          <w:numId w:val="15"/>
        </w:numPr>
        <w:rPr>
          <w:rFonts w:eastAsia="맑은 고딕"/>
          <w:lang w:val="en-US" w:eastAsia="ko-KR"/>
        </w:rPr>
      </w:pPr>
      <w:r w:rsidRPr="007B2E0C">
        <w:rPr>
          <w:rFonts w:eastAsia="맑은 고딕"/>
          <w:b/>
          <w:bCs/>
          <w:lang w:val="en-US" w:eastAsia="ko-KR"/>
        </w:rPr>
        <w:t xml:space="preserve">Option 2 (# of instances and time </w:t>
      </w:r>
      <w:r w:rsidR="007F53E9">
        <w:rPr>
          <w:rFonts w:eastAsia="맑은 고딕"/>
          <w:b/>
          <w:bCs/>
          <w:lang w:val="en-US" w:eastAsia="ko-KR"/>
        </w:rPr>
        <w:t>interval</w:t>
      </w:r>
      <w:r w:rsidRPr="007B2E0C">
        <w:rPr>
          <w:rFonts w:eastAsia="맑은 고딕"/>
          <w:b/>
          <w:bCs/>
          <w:lang w:val="en-US" w:eastAsia="ko-KR"/>
        </w:rPr>
        <w:t>)</w:t>
      </w:r>
      <w:r>
        <w:rPr>
          <w:rFonts w:eastAsia="맑은 고딕"/>
          <w:lang w:val="en-US" w:eastAsia="ko-KR"/>
        </w:rPr>
        <w:t>: NW configure</w:t>
      </w:r>
      <w:r w:rsidR="00130A24">
        <w:rPr>
          <w:rFonts w:eastAsia="맑은 고딕"/>
          <w:lang w:val="en-US" w:eastAsia="ko-KR"/>
        </w:rPr>
        <w:t>s</w:t>
      </w:r>
      <w:r>
        <w:rPr>
          <w:rFonts w:eastAsia="맑은 고딕"/>
          <w:lang w:val="en-US" w:eastAsia="ko-KR"/>
        </w:rPr>
        <w:t xml:space="preserve"> </w:t>
      </w:r>
      <w:r w:rsidR="000319AE">
        <w:rPr>
          <w:rFonts w:eastAsia="맑은 고딕"/>
          <w:lang w:val="en-US" w:eastAsia="ko-KR"/>
        </w:rPr>
        <w:t>the number</w:t>
      </w:r>
      <w:r>
        <w:rPr>
          <w:rFonts w:eastAsia="맑은 고딕"/>
          <w:lang w:val="en-US" w:eastAsia="ko-KR"/>
        </w:rPr>
        <w:t xml:space="preserve"> of time instances to predict</w:t>
      </w:r>
      <w:r w:rsidR="007F53E9">
        <w:rPr>
          <w:rFonts w:eastAsia="맑은 고딕"/>
          <w:lang w:val="en-US" w:eastAsia="ko-KR"/>
        </w:rPr>
        <w:t xml:space="preserve"> within PW</w:t>
      </w:r>
      <w:r>
        <w:rPr>
          <w:rFonts w:eastAsia="맑은 고딕"/>
          <w:lang w:val="en-US" w:eastAsia="ko-KR"/>
        </w:rPr>
        <w:t xml:space="preserve"> and the time </w:t>
      </w:r>
      <w:r w:rsidR="007F53E9">
        <w:rPr>
          <w:rFonts w:eastAsia="맑은 고딕"/>
          <w:lang w:val="en-US" w:eastAsia="ko-KR"/>
        </w:rPr>
        <w:t>interval</w:t>
      </w:r>
      <w:r>
        <w:rPr>
          <w:rFonts w:eastAsia="맑은 고딕"/>
          <w:lang w:val="en-US" w:eastAsia="ko-KR"/>
        </w:rPr>
        <w:t xml:space="preserve"> between</w:t>
      </w:r>
      <w:r w:rsidR="007F53E9">
        <w:rPr>
          <w:rFonts w:eastAsia="맑은 고딕"/>
          <w:lang w:val="en-US" w:eastAsia="ko-KR"/>
        </w:rPr>
        <w:t xml:space="preserve"> </w:t>
      </w:r>
      <w:r w:rsidR="00B51AA0">
        <w:rPr>
          <w:rFonts w:eastAsia="맑은 고딕"/>
          <w:lang w:val="en-US" w:eastAsia="ko-KR"/>
        </w:rPr>
        <w:t>consecutive time</w:t>
      </w:r>
      <w:r>
        <w:rPr>
          <w:rFonts w:eastAsia="맑은 고딕"/>
          <w:lang w:val="en-US" w:eastAsia="ko-KR"/>
        </w:rPr>
        <w:t xml:space="preserve"> instances</w:t>
      </w:r>
      <w:r w:rsidR="007B2E0C">
        <w:rPr>
          <w:rFonts w:eastAsia="맑은 고딕"/>
          <w:lang w:val="en-US" w:eastAsia="ko-KR"/>
        </w:rPr>
        <w:t xml:space="preserve"> (</w:t>
      </w:r>
      <w:r w:rsidR="000319AE">
        <w:rPr>
          <w:rFonts w:eastAsia="맑은 고딕"/>
          <w:lang w:val="en-US" w:eastAsia="ko-KR"/>
        </w:rPr>
        <w:t>s</w:t>
      </w:r>
      <w:r w:rsidR="007B2E0C">
        <w:rPr>
          <w:rFonts w:eastAsia="맑은 고딕"/>
          <w:lang w:val="en-US" w:eastAsia="ko-KR"/>
        </w:rPr>
        <w:t xml:space="preserve">imilar to </w:t>
      </w:r>
      <w:proofErr w:type="spellStart"/>
      <w:r w:rsidR="007B2E0C">
        <w:rPr>
          <w:rFonts w:eastAsia="맑은 고딕"/>
          <w:lang w:val="en-US" w:eastAsia="ko-KR"/>
        </w:rPr>
        <w:t>R19</w:t>
      </w:r>
      <w:proofErr w:type="spellEnd"/>
      <w:r w:rsidR="007B2E0C">
        <w:rPr>
          <w:rFonts w:eastAsia="맑은 고딕"/>
          <w:lang w:val="en-US" w:eastAsia="ko-KR"/>
        </w:rPr>
        <w:t xml:space="preserve"> BM case)</w:t>
      </w:r>
      <w:r w:rsidR="000319AE">
        <w:rPr>
          <w:rFonts w:eastAsia="맑은 고딕"/>
          <w:lang w:val="en-US" w:eastAsia="ko-KR"/>
        </w:rPr>
        <w:t>.</w:t>
      </w:r>
    </w:p>
    <w:p w14:paraId="164CB847" w14:textId="7F3D3120" w:rsidR="00B51AA0" w:rsidRDefault="000319AE" w:rsidP="00B51AA0">
      <w:pPr>
        <w:rPr>
          <w:rFonts w:eastAsia="맑은 고딕"/>
          <w:lang w:val="en-US" w:eastAsia="ko-KR"/>
        </w:rPr>
      </w:pPr>
      <w:r>
        <w:rPr>
          <w:rFonts w:eastAsia="맑은 고딕"/>
          <w:lang w:val="en-US" w:eastAsia="ko-KR"/>
        </w:rPr>
        <w:t>The choice between these options</w:t>
      </w:r>
      <w:r w:rsidR="00B51AA0">
        <w:rPr>
          <w:rFonts w:eastAsia="맑은 고딕"/>
          <w:lang w:val="en-US" w:eastAsia="ko-KR"/>
        </w:rPr>
        <w:t xml:space="preserve"> depends on </w:t>
      </w:r>
      <w:r w:rsidR="007F53E9">
        <w:rPr>
          <w:rFonts w:eastAsia="맑은 고딕"/>
          <w:lang w:val="en-US" w:eastAsia="ko-KR"/>
        </w:rPr>
        <w:t xml:space="preserve">who (UE </w:t>
      </w:r>
      <w:r>
        <w:rPr>
          <w:rFonts w:eastAsia="맑은 고딕"/>
          <w:lang w:val="en-US" w:eastAsia="ko-KR"/>
        </w:rPr>
        <w:t>or</w:t>
      </w:r>
      <w:r w:rsidR="007F53E9">
        <w:rPr>
          <w:rFonts w:eastAsia="맑은 고딕"/>
          <w:lang w:val="en-US" w:eastAsia="ko-KR"/>
        </w:rPr>
        <w:t xml:space="preserve"> NW)</w:t>
      </w:r>
      <w:r w:rsidR="00B51AA0">
        <w:rPr>
          <w:rFonts w:eastAsia="맑은 고딕"/>
          <w:lang w:val="en-US" w:eastAsia="ko-KR"/>
        </w:rPr>
        <w:t xml:space="preserve"> can determine the </w:t>
      </w:r>
      <w:r w:rsidR="007F53E9">
        <w:rPr>
          <w:rFonts w:eastAsia="맑은 고딕"/>
          <w:lang w:val="en-US" w:eastAsia="ko-KR"/>
        </w:rPr>
        <w:t xml:space="preserve">interval of </w:t>
      </w:r>
      <w:r w:rsidR="00B51AA0">
        <w:rPr>
          <w:rFonts w:eastAsia="맑은 고딕"/>
          <w:lang w:val="en-US" w:eastAsia="ko-KR"/>
        </w:rPr>
        <w:t>the</w:t>
      </w:r>
      <w:r w:rsidR="007B2E0C">
        <w:rPr>
          <w:rFonts w:eastAsia="맑은 고딕"/>
          <w:lang w:val="en-US" w:eastAsia="ko-KR"/>
        </w:rPr>
        <w:t xml:space="preserve"> </w:t>
      </w:r>
      <w:r w:rsidR="00B51AA0">
        <w:rPr>
          <w:rFonts w:eastAsia="맑은 고딕"/>
          <w:lang w:val="en-US" w:eastAsia="ko-KR"/>
        </w:rPr>
        <w:t xml:space="preserve">future time instances </w:t>
      </w:r>
      <w:r w:rsidR="007F53E9">
        <w:rPr>
          <w:rFonts w:eastAsia="맑은 고딕"/>
          <w:lang w:val="en-US" w:eastAsia="ko-KR"/>
        </w:rPr>
        <w:t>to predict</w:t>
      </w:r>
      <w:r w:rsidR="007B2E0C">
        <w:rPr>
          <w:rFonts w:eastAsia="맑은 고딕"/>
          <w:lang w:val="en-US" w:eastAsia="ko-KR"/>
        </w:rPr>
        <w:t xml:space="preserve"> within PW</w:t>
      </w:r>
      <w:r w:rsidR="00B51AA0">
        <w:rPr>
          <w:rFonts w:eastAsia="맑은 고딕"/>
          <w:lang w:val="en-US" w:eastAsia="ko-KR"/>
        </w:rPr>
        <w:t xml:space="preserve">. If NW can have </w:t>
      </w:r>
      <w:r>
        <w:rPr>
          <w:rFonts w:eastAsia="맑은 고딕"/>
          <w:lang w:val="en-US" w:eastAsia="ko-KR"/>
        </w:rPr>
        <w:t>control over this</w:t>
      </w:r>
      <w:r w:rsidR="00B51AA0">
        <w:rPr>
          <w:rFonts w:eastAsia="맑은 고딕"/>
          <w:lang w:val="en-US" w:eastAsia="ko-KR"/>
        </w:rPr>
        <w:t xml:space="preserve">, Option 2 </w:t>
      </w:r>
      <w:r>
        <w:rPr>
          <w:rFonts w:eastAsia="맑은 고딕"/>
          <w:lang w:val="en-US" w:eastAsia="ko-KR"/>
        </w:rPr>
        <w:t>is more suitable</w:t>
      </w:r>
      <w:r w:rsidR="00B51AA0">
        <w:rPr>
          <w:rFonts w:eastAsia="맑은 고딕"/>
          <w:lang w:val="en-US" w:eastAsia="ko-KR"/>
        </w:rPr>
        <w:t xml:space="preserve">. </w:t>
      </w:r>
      <w:r>
        <w:rPr>
          <w:rFonts w:eastAsia="맑은 고딕"/>
          <w:lang w:val="en-US" w:eastAsia="ko-KR"/>
        </w:rPr>
        <w:t>Conversely</w:t>
      </w:r>
      <w:r w:rsidR="00B51AA0">
        <w:rPr>
          <w:rFonts w:eastAsia="맑은 고딕"/>
          <w:lang w:val="en-US" w:eastAsia="ko-KR"/>
        </w:rPr>
        <w:t xml:space="preserve">, if </w:t>
      </w:r>
      <w:r>
        <w:rPr>
          <w:rFonts w:eastAsia="맑은 고딕"/>
          <w:lang w:val="en-US" w:eastAsia="ko-KR"/>
        </w:rPr>
        <w:t>the</w:t>
      </w:r>
      <w:r w:rsidR="00B51AA0">
        <w:rPr>
          <w:rFonts w:eastAsia="맑은 고딕"/>
          <w:lang w:val="en-US" w:eastAsia="ko-KR"/>
        </w:rPr>
        <w:t xml:space="preserve"> UE can determine the </w:t>
      </w:r>
      <w:r w:rsidR="007F53E9">
        <w:rPr>
          <w:rFonts w:eastAsia="맑은 고딕"/>
          <w:lang w:val="en-US" w:eastAsia="ko-KR"/>
        </w:rPr>
        <w:t>interval</w:t>
      </w:r>
      <w:r w:rsidR="00B51AA0">
        <w:rPr>
          <w:rFonts w:eastAsia="맑은 고딕"/>
          <w:lang w:val="en-US" w:eastAsia="ko-KR"/>
        </w:rPr>
        <w:t xml:space="preserve">, Option 1 seems more </w:t>
      </w:r>
      <w:r>
        <w:rPr>
          <w:rFonts w:eastAsia="맑은 고딕"/>
          <w:lang w:val="en-US" w:eastAsia="ko-KR"/>
        </w:rPr>
        <w:t>appropriate</w:t>
      </w:r>
      <w:r w:rsidR="00B51AA0">
        <w:rPr>
          <w:rFonts w:eastAsia="맑은 고딕"/>
          <w:lang w:val="en-US" w:eastAsia="ko-KR"/>
        </w:rPr>
        <w:t xml:space="preserve">. </w:t>
      </w:r>
      <w:r w:rsidR="007B2E0C">
        <w:rPr>
          <w:rFonts w:eastAsia="맑은 고딕"/>
          <w:lang w:val="en-US" w:eastAsia="ko-KR"/>
        </w:rPr>
        <w:t xml:space="preserve">In </w:t>
      </w:r>
      <w:r w:rsidR="007F53E9">
        <w:rPr>
          <w:rFonts w:eastAsia="맑은 고딕"/>
          <w:lang w:val="en-US" w:eastAsia="ko-KR"/>
        </w:rPr>
        <w:t xml:space="preserve">the legacy </w:t>
      </w:r>
      <w:r w:rsidR="007B2E0C">
        <w:rPr>
          <w:rFonts w:eastAsia="맑은 고딕"/>
          <w:lang w:val="en-US" w:eastAsia="ko-KR"/>
        </w:rPr>
        <w:t>RRM, UE is required to perform the measurement at least once within the measurement period given by RAN4 requirement</w:t>
      </w:r>
      <w:r>
        <w:rPr>
          <w:rFonts w:eastAsia="맑은 고딕"/>
          <w:lang w:val="en-US" w:eastAsia="ko-KR"/>
        </w:rPr>
        <w:t>, leaving</w:t>
      </w:r>
      <w:r w:rsidR="007B2E0C">
        <w:rPr>
          <w:rFonts w:eastAsia="맑은 고딕"/>
          <w:lang w:val="en-US" w:eastAsia="ko-KR"/>
        </w:rPr>
        <w:t xml:space="preserve"> the exact timing/interval of measurement to UE’s implementation. </w:t>
      </w:r>
      <w:r>
        <w:rPr>
          <w:rFonts w:eastAsia="맑은 고딕"/>
          <w:lang w:val="en-US" w:eastAsia="ko-KR"/>
        </w:rPr>
        <w:t>Therefore</w:t>
      </w:r>
      <w:r w:rsidR="007B2E0C">
        <w:rPr>
          <w:rFonts w:eastAsia="맑은 고딕"/>
          <w:lang w:val="en-US" w:eastAsia="ko-KR"/>
        </w:rPr>
        <w:t xml:space="preserve">, </w:t>
      </w:r>
      <w:r>
        <w:rPr>
          <w:rFonts w:eastAsia="맑은 고딕"/>
          <w:lang w:val="en-US" w:eastAsia="ko-KR"/>
        </w:rPr>
        <w:t xml:space="preserve">the selection of the option </w:t>
      </w:r>
      <w:r w:rsidR="007B2E0C">
        <w:rPr>
          <w:rFonts w:eastAsia="맑은 고딕"/>
          <w:lang w:val="en-US" w:eastAsia="ko-KR"/>
        </w:rPr>
        <w:t>depend</w:t>
      </w:r>
      <w:r>
        <w:rPr>
          <w:rFonts w:eastAsia="맑은 고딕"/>
          <w:lang w:val="en-US" w:eastAsia="ko-KR"/>
        </w:rPr>
        <w:t>s</w:t>
      </w:r>
      <w:r w:rsidR="007B2E0C">
        <w:rPr>
          <w:rFonts w:eastAsia="맑은 고딕"/>
          <w:lang w:val="en-US" w:eastAsia="ko-KR"/>
        </w:rPr>
        <w:t xml:space="preserve"> on companies’ understanding on </w:t>
      </w:r>
      <w:r w:rsidR="007F53E9">
        <w:rPr>
          <w:rFonts w:eastAsia="맑은 고딕"/>
          <w:lang w:val="en-US" w:eastAsia="ko-KR"/>
        </w:rPr>
        <w:t>whether the timing/interval of time instances for prediction can be up to UE’s implementation or not</w:t>
      </w:r>
      <w:r>
        <w:rPr>
          <w:rFonts w:eastAsia="맑은 고딕"/>
          <w:lang w:val="en-US" w:eastAsia="ko-KR"/>
        </w:rPr>
        <w:t>.</w:t>
      </w:r>
    </w:p>
    <w:p w14:paraId="5742F914" w14:textId="1677EB50" w:rsidR="00B51AA0" w:rsidRDefault="007B2E0C" w:rsidP="00B51AA0">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9: For </w:t>
      </w:r>
      <w:r w:rsidR="000319AE">
        <w:rPr>
          <w:rFonts w:eastAsia="맑은 고딕"/>
          <w:b/>
          <w:lang w:val="en-US" w:eastAsia="ko-KR"/>
        </w:rPr>
        <w:t>PW length</w:t>
      </w:r>
      <w:r w:rsidR="007251FF">
        <w:rPr>
          <w:rFonts w:eastAsia="맑은 고딕"/>
          <w:b/>
          <w:lang w:val="en-US" w:eastAsia="ko-KR"/>
        </w:rPr>
        <w:t xml:space="preserve"> configuration </w:t>
      </w:r>
      <w:r w:rsidR="00F60510">
        <w:rPr>
          <w:rFonts w:eastAsia="맑은 고딕"/>
          <w:b/>
          <w:lang w:val="en-US" w:eastAsia="ko-KR"/>
        </w:rPr>
        <w:t>in</w:t>
      </w:r>
      <w:r w:rsidR="007251FF">
        <w:rPr>
          <w:rFonts w:eastAsia="맑은 고딕"/>
          <w:b/>
          <w:lang w:val="en-US" w:eastAsia="ko-KR"/>
        </w:rPr>
        <w:t xml:space="preserve"> </w:t>
      </w:r>
      <w:r>
        <w:rPr>
          <w:rFonts w:eastAsia="맑은 고딕"/>
          <w:b/>
          <w:lang w:val="en-US" w:eastAsia="ko-KR"/>
        </w:rPr>
        <w:t xml:space="preserve">temporal domain Case A, </w:t>
      </w:r>
      <w:r w:rsidR="007F53E9">
        <w:rPr>
          <w:rFonts w:eastAsia="맑은 고딕"/>
          <w:b/>
          <w:lang w:val="en-US" w:eastAsia="ko-KR"/>
        </w:rPr>
        <w:t xml:space="preserve">RAN2 discuss </w:t>
      </w:r>
      <w:r w:rsidR="007251FF">
        <w:rPr>
          <w:rFonts w:eastAsia="맑은 고딕"/>
          <w:b/>
          <w:lang w:val="en-US" w:eastAsia="ko-KR"/>
        </w:rPr>
        <w:t>the following two options</w:t>
      </w:r>
      <w:r w:rsidR="000319AE">
        <w:rPr>
          <w:rFonts w:eastAsia="맑은 고딕"/>
          <w:b/>
          <w:lang w:val="en-US" w:eastAsia="ko-KR"/>
        </w:rPr>
        <w:t>:</w:t>
      </w:r>
    </w:p>
    <w:p w14:paraId="671718C9" w14:textId="16208C29" w:rsidR="007251FF" w:rsidRDefault="007251FF" w:rsidP="007251FF">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 (time duration):</w:t>
      </w:r>
      <w:r>
        <w:rPr>
          <w:rFonts w:eastAsia="맑은 고딕"/>
          <w:lang w:val="en-US" w:eastAsia="ko-KR"/>
        </w:rPr>
        <w:t xml:space="preserve"> NW configure</w:t>
      </w:r>
      <w:r w:rsidR="00130A24">
        <w:rPr>
          <w:rFonts w:eastAsia="맑은 고딕"/>
          <w:lang w:val="en-US" w:eastAsia="ko-KR"/>
        </w:rPr>
        <w:t>s</w:t>
      </w:r>
      <w:r>
        <w:rPr>
          <w:rFonts w:eastAsia="맑은 고딕"/>
          <w:lang w:val="en-US" w:eastAsia="ko-KR"/>
        </w:rPr>
        <w:t xml:space="preserve"> the length of PW as a single time duration value (e.g., xx msec).</w:t>
      </w:r>
    </w:p>
    <w:p w14:paraId="1F5948E7" w14:textId="2D4ACC5F" w:rsidR="007251FF" w:rsidRPr="000319AE" w:rsidRDefault="007251FF" w:rsidP="006B391C">
      <w:pPr>
        <w:pStyle w:val="af0"/>
        <w:numPr>
          <w:ilvl w:val="0"/>
          <w:numId w:val="15"/>
        </w:numPr>
        <w:rPr>
          <w:rFonts w:eastAsia="맑은 고딕"/>
          <w:lang w:val="en-US" w:eastAsia="ko-KR"/>
        </w:rPr>
      </w:pPr>
      <w:r w:rsidRPr="000319AE">
        <w:rPr>
          <w:rFonts w:eastAsia="맑은 고딕"/>
          <w:b/>
          <w:bCs/>
          <w:lang w:val="en-US" w:eastAsia="ko-KR"/>
        </w:rPr>
        <w:t>Option 2 (# of instances and time interval)</w:t>
      </w:r>
      <w:r w:rsidRPr="000319AE">
        <w:rPr>
          <w:rFonts w:eastAsia="맑은 고딕"/>
          <w:lang w:val="en-US" w:eastAsia="ko-KR"/>
        </w:rPr>
        <w:t xml:space="preserve">: </w:t>
      </w:r>
      <w:r w:rsidR="000319AE" w:rsidRPr="000319AE">
        <w:rPr>
          <w:rFonts w:eastAsia="맑은 고딕"/>
          <w:lang w:val="en-US" w:eastAsia="ko-KR"/>
        </w:rPr>
        <w:t xml:space="preserve">NW configures the number of time instances to predict within PW and the time interval between consecutive time instances (similar to </w:t>
      </w:r>
      <w:proofErr w:type="spellStart"/>
      <w:r w:rsidR="000319AE" w:rsidRPr="000319AE">
        <w:rPr>
          <w:rFonts w:eastAsia="맑은 고딕"/>
          <w:lang w:val="en-US" w:eastAsia="ko-KR"/>
        </w:rPr>
        <w:t>R19</w:t>
      </w:r>
      <w:proofErr w:type="spellEnd"/>
      <w:r w:rsidR="000319AE" w:rsidRPr="000319AE">
        <w:rPr>
          <w:rFonts w:eastAsia="맑은 고딕"/>
          <w:lang w:val="en-US" w:eastAsia="ko-KR"/>
        </w:rPr>
        <w:t xml:space="preserve"> BM case).</w:t>
      </w:r>
    </w:p>
    <w:p w14:paraId="7092FE68" w14:textId="167A00EB" w:rsidR="007251FF" w:rsidRDefault="00231E71"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or </w:t>
      </w:r>
      <w:r w:rsidR="007251FF">
        <w:rPr>
          <w:rFonts w:eastAsia="맑은 고딕"/>
          <w:lang w:val="en-US" w:eastAsia="ko-KR"/>
        </w:rPr>
        <w:t xml:space="preserve">the list of target cells, we understand that it </w:t>
      </w:r>
      <w:r w:rsidR="000319AE">
        <w:rPr>
          <w:rFonts w:eastAsia="맑은 고딕"/>
          <w:lang w:val="en-US" w:eastAsia="ko-KR"/>
        </w:rPr>
        <w:t>refers to</w:t>
      </w:r>
      <w:r w:rsidR="007251FF">
        <w:rPr>
          <w:rFonts w:eastAsia="맑은 고딕"/>
          <w:lang w:val="en-US" w:eastAsia="ko-KR"/>
        </w:rPr>
        <w:t xml:space="preserve"> the cells for which </w:t>
      </w:r>
      <w:r w:rsidR="00DF2101">
        <w:rPr>
          <w:rFonts w:eastAsia="맑은 고딕"/>
          <w:lang w:val="en-US" w:eastAsia="ko-KR"/>
        </w:rPr>
        <w:t>UE is configured to</w:t>
      </w:r>
      <w:r w:rsidR="007251FF">
        <w:rPr>
          <w:rFonts w:eastAsia="맑은 고딕"/>
          <w:lang w:val="en-US" w:eastAsia="ko-KR"/>
        </w:rPr>
        <w:t xml:space="preserve"> perform prediction and report predicted measurement results. Regarding how to configure the list, </w:t>
      </w:r>
      <w:r w:rsidR="000319AE">
        <w:rPr>
          <w:rFonts w:eastAsia="맑은 고딕"/>
          <w:lang w:val="en-US" w:eastAsia="ko-KR"/>
        </w:rPr>
        <w:t>two options can be considered:</w:t>
      </w:r>
    </w:p>
    <w:p w14:paraId="4A0C0DD5" w14:textId="4083E816" w:rsidR="007251FF" w:rsidRDefault="007251FF" w:rsidP="007251FF">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w:t>
      </w:r>
      <w:r>
        <w:rPr>
          <w:rFonts w:eastAsia="맑은 고딕"/>
          <w:b/>
          <w:bCs/>
          <w:lang w:val="en-US" w:eastAsia="ko-KR"/>
        </w:rPr>
        <w:t xml:space="preserve">: Reuse the existing list (i.e., </w:t>
      </w:r>
      <w:proofErr w:type="spellStart"/>
      <w:r w:rsidRPr="007251FF">
        <w:rPr>
          <w:rFonts w:eastAsia="맑은 고딕"/>
          <w:b/>
          <w:bCs/>
          <w:i/>
          <w:iCs/>
          <w:lang w:val="en-US" w:eastAsia="ko-KR"/>
        </w:rPr>
        <w:t>allowedCellsToAddModList</w:t>
      </w:r>
      <w:proofErr w:type="spellEnd"/>
      <w:r>
        <w:rPr>
          <w:rFonts w:eastAsia="맑은 고딕"/>
          <w:b/>
          <w:bCs/>
          <w:lang w:val="en-US" w:eastAsia="ko-KR"/>
        </w:rPr>
        <w:t>).</w:t>
      </w:r>
    </w:p>
    <w:p w14:paraId="4B7B7AEC" w14:textId="179D4B02" w:rsidR="007251FF" w:rsidRDefault="007251FF" w:rsidP="007251FF">
      <w:pPr>
        <w:pStyle w:val="af0"/>
        <w:numPr>
          <w:ilvl w:val="0"/>
          <w:numId w:val="15"/>
        </w:numPr>
        <w:rPr>
          <w:rFonts w:eastAsia="맑은 고딕"/>
          <w:lang w:val="en-US" w:eastAsia="ko-KR"/>
        </w:rPr>
      </w:pPr>
      <w:r w:rsidRPr="007B2E0C">
        <w:rPr>
          <w:rFonts w:eastAsia="맑은 고딕"/>
          <w:b/>
          <w:bCs/>
          <w:lang w:val="en-US" w:eastAsia="ko-KR"/>
        </w:rPr>
        <w:lastRenderedPageBreak/>
        <w:t>Option 2</w:t>
      </w:r>
      <w:r>
        <w:rPr>
          <w:rFonts w:eastAsia="맑은 고딕"/>
          <w:b/>
          <w:bCs/>
          <w:lang w:val="en-US" w:eastAsia="ko-KR"/>
        </w:rPr>
        <w:t>: Introduce a new list (</w:t>
      </w:r>
      <w:r w:rsidR="00DF2101">
        <w:rPr>
          <w:rFonts w:eastAsia="맑은 고딕"/>
          <w:b/>
          <w:bCs/>
          <w:lang w:val="en-US" w:eastAsia="ko-KR"/>
        </w:rPr>
        <w:t xml:space="preserve">e.g., </w:t>
      </w:r>
      <w:proofErr w:type="spellStart"/>
      <w:r w:rsidR="00DF2101" w:rsidRPr="00DF2101">
        <w:rPr>
          <w:rFonts w:eastAsia="맑은 고딕"/>
          <w:b/>
          <w:bCs/>
          <w:i/>
          <w:iCs/>
          <w:lang w:val="en-US" w:eastAsia="ko-KR"/>
        </w:rPr>
        <w:t>predictedCellsToAddModList</w:t>
      </w:r>
      <w:proofErr w:type="spellEnd"/>
      <w:r w:rsidR="00DF2101">
        <w:rPr>
          <w:rFonts w:eastAsia="맑은 고딕"/>
          <w:b/>
          <w:bCs/>
          <w:lang w:val="en-US" w:eastAsia="ko-KR"/>
        </w:rPr>
        <w:t>).</w:t>
      </w:r>
    </w:p>
    <w:p w14:paraId="6EB64B26" w14:textId="65B55399" w:rsidR="007251FF" w:rsidRPr="00DF2101" w:rsidRDefault="00DF2101" w:rsidP="00646325">
      <w:pPr>
        <w:rPr>
          <w:rFonts w:eastAsia="맑은 고딕"/>
          <w:lang w:val="en-US" w:eastAsia="ko-KR"/>
        </w:rPr>
      </w:pPr>
      <w:r>
        <w:rPr>
          <w:rFonts w:eastAsia="맑은 고딕" w:hint="eastAsia"/>
          <w:lang w:val="en-US" w:eastAsia="ko-KR"/>
        </w:rPr>
        <w:t>T</w:t>
      </w:r>
      <w:r>
        <w:rPr>
          <w:rFonts w:eastAsia="맑은 고딕"/>
          <w:lang w:val="en-US" w:eastAsia="ko-KR"/>
        </w:rPr>
        <w:t xml:space="preserve">he existing </w:t>
      </w:r>
      <w:proofErr w:type="spellStart"/>
      <w:r w:rsidRPr="00DF2101">
        <w:rPr>
          <w:rFonts w:eastAsia="맑은 고딕"/>
          <w:i/>
          <w:iCs/>
          <w:lang w:val="en-US" w:eastAsia="ko-KR"/>
        </w:rPr>
        <w:t>allowedCellsToAddModList</w:t>
      </w:r>
      <w:proofErr w:type="spellEnd"/>
      <w:r>
        <w:rPr>
          <w:rFonts w:eastAsia="맑은 고딕"/>
          <w:lang w:val="en-US" w:eastAsia="ko-KR"/>
        </w:rPr>
        <w:t xml:space="preserve"> is used to indicate the applicable cells for which UE is configured to perform measurement and report results. </w:t>
      </w:r>
      <w:r w:rsidR="00F60510">
        <w:rPr>
          <w:rFonts w:eastAsia="맑은 고딕"/>
          <w:lang w:val="en-US" w:eastAsia="ko-KR"/>
        </w:rPr>
        <w:t xml:space="preserve">Given its similarity to the </w:t>
      </w:r>
      <w:r w:rsidR="00C2274F">
        <w:rPr>
          <w:rFonts w:eastAsia="맑은 고딕"/>
          <w:lang w:val="en-US" w:eastAsia="ko-KR"/>
        </w:rPr>
        <w:t>agreed</w:t>
      </w:r>
      <w:r>
        <w:rPr>
          <w:rFonts w:eastAsia="맑은 고딕"/>
          <w:lang w:val="en-US" w:eastAsia="ko-KR"/>
        </w:rPr>
        <w:t xml:space="preserve"> target cell list for prediction, reusing the existing list for the prediction target cell list</w:t>
      </w:r>
      <w:r w:rsidR="00F60510">
        <w:rPr>
          <w:rFonts w:eastAsia="맑은 고딕"/>
          <w:lang w:val="en-US" w:eastAsia="ko-KR"/>
        </w:rPr>
        <w:t xml:space="preserve"> is a viable option</w:t>
      </w:r>
      <w:r>
        <w:rPr>
          <w:rFonts w:eastAsia="맑은 고딕"/>
          <w:lang w:val="en-US" w:eastAsia="ko-KR"/>
        </w:rPr>
        <w:t xml:space="preserve">. </w:t>
      </w:r>
      <w:r w:rsidR="00F60510">
        <w:rPr>
          <w:rFonts w:eastAsia="맑은 고딕"/>
          <w:lang w:val="en-US" w:eastAsia="ko-KR"/>
        </w:rPr>
        <w:t>However</w:t>
      </w:r>
      <w:r>
        <w:rPr>
          <w:rFonts w:eastAsia="맑은 고딕"/>
          <w:lang w:val="en-US" w:eastAsia="ko-KR"/>
        </w:rPr>
        <w:t>,</w:t>
      </w:r>
      <w:r w:rsidR="00F60510">
        <w:rPr>
          <w:rFonts w:eastAsia="맑은 고딕"/>
          <w:lang w:val="en-US" w:eastAsia="ko-KR"/>
        </w:rPr>
        <w:t xml:space="preserve"> if</w:t>
      </w:r>
      <w:r w:rsidR="00130A24">
        <w:rPr>
          <w:rFonts w:eastAsia="맑은 고딕"/>
          <w:lang w:val="en-US" w:eastAsia="ko-KR"/>
        </w:rPr>
        <w:t xml:space="preserve"> </w:t>
      </w:r>
      <w:r>
        <w:rPr>
          <w:rFonts w:eastAsia="맑은 고딕"/>
          <w:lang w:val="en-US" w:eastAsia="ko-KR"/>
        </w:rPr>
        <w:t xml:space="preserve">we consider the case where the same </w:t>
      </w:r>
      <w:proofErr w:type="spellStart"/>
      <w:r w:rsidRPr="00DF2101">
        <w:rPr>
          <w:rFonts w:eastAsia="맑은 고딕"/>
          <w:i/>
          <w:iCs/>
          <w:lang w:val="en-US" w:eastAsia="ko-KR"/>
        </w:rPr>
        <w:t>MeasObject</w:t>
      </w:r>
      <w:proofErr w:type="spellEnd"/>
      <w:r>
        <w:rPr>
          <w:rFonts w:eastAsia="맑은 고딕"/>
          <w:lang w:val="en-US" w:eastAsia="ko-KR"/>
        </w:rPr>
        <w:t xml:space="preserve"> </w:t>
      </w:r>
      <w:r w:rsidR="00F60510">
        <w:rPr>
          <w:rFonts w:eastAsia="맑은 고딕"/>
          <w:lang w:val="en-US" w:eastAsia="ko-KR"/>
        </w:rPr>
        <w:t>is</w:t>
      </w:r>
      <w:r>
        <w:rPr>
          <w:rFonts w:eastAsia="맑은 고딕"/>
          <w:lang w:val="en-US" w:eastAsia="ko-KR"/>
        </w:rPr>
        <w:t xml:space="preserve"> </w:t>
      </w:r>
      <w:r w:rsidR="00130A24">
        <w:rPr>
          <w:rFonts w:eastAsia="맑은 고딕"/>
          <w:lang w:val="en-US" w:eastAsia="ko-KR"/>
        </w:rPr>
        <w:t xml:space="preserve">commonly </w:t>
      </w:r>
      <w:r>
        <w:rPr>
          <w:rFonts w:eastAsia="맑은 고딕"/>
          <w:lang w:val="en-US" w:eastAsia="ko-KR"/>
        </w:rPr>
        <w:t xml:space="preserve">used for </w:t>
      </w:r>
      <w:r w:rsidR="00130A24">
        <w:rPr>
          <w:rFonts w:eastAsia="맑은 고딕"/>
          <w:lang w:val="en-US" w:eastAsia="ko-KR"/>
        </w:rPr>
        <w:t>both legacy RRM measurement configuration and RRM measurement prediction</w:t>
      </w:r>
      <w:r w:rsidR="00F60510">
        <w:rPr>
          <w:rFonts w:eastAsia="맑은 고딕"/>
          <w:lang w:val="en-US" w:eastAsia="ko-KR"/>
        </w:rPr>
        <w:t xml:space="preserve">, </w:t>
      </w:r>
      <w:r w:rsidR="00130A24">
        <w:rPr>
          <w:rFonts w:eastAsia="맑은 고딕"/>
          <w:lang w:val="en-US" w:eastAsia="ko-KR"/>
        </w:rPr>
        <w:t>the decision depend</w:t>
      </w:r>
      <w:r w:rsidR="00F60510">
        <w:rPr>
          <w:rFonts w:eastAsia="맑은 고딕"/>
          <w:lang w:val="en-US" w:eastAsia="ko-KR"/>
        </w:rPr>
        <w:t>s</w:t>
      </w:r>
      <w:r w:rsidR="00130A24">
        <w:rPr>
          <w:rFonts w:eastAsia="맑은 고딕"/>
          <w:lang w:val="en-US" w:eastAsia="ko-KR"/>
        </w:rPr>
        <w:t xml:space="preserve"> on whether the target cells of measurement and prediction can always be the same or not.</w:t>
      </w:r>
    </w:p>
    <w:p w14:paraId="018A98DD" w14:textId="06837D7C" w:rsidR="00130A24" w:rsidRDefault="00130A24" w:rsidP="00130A24">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10: For </w:t>
      </w:r>
      <w:r w:rsidR="00F60510">
        <w:rPr>
          <w:rFonts w:eastAsia="맑은 고딕"/>
          <w:b/>
          <w:lang w:val="en-US" w:eastAsia="ko-KR"/>
        </w:rPr>
        <w:t>list of target cells configuration in</w:t>
      </w:r>
      <w:r>
        <w:rPr>
          <w:rFonts w:eastAsia="맑은 고딕"/>
          <w:b/>
          <w:lang w:val="en-US" w:eastAsia="ko-KR"/>
        </w:rPr>
        <w:t xml:space="preserve"> temporal domain Case A, RAN2 discuss the following two options</w:t>
      </w:r>
      <w:r w:rsidR="00F60510">
        <w:rPr>
          <w:rFonts w:eastAsia="맑은 고딕"/>
          <w:b/>
          <w:lang w:val="en-US" w:eastAsia="ko-KR"/>
        </w:rPr>
        <w:t>:</w:t>
      </w:r>
    </w:p>
    <w:p w14:paraId="43804A64" w14:textId="77777777" w:rsidR="00130A24" w:rsidRDefault="00130A24" w:rsidP="00130A24">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w:t>
      </w:r>
      <w:r>
        <w:rPr>
          <w:rFonts w:eastAsia="맑은 고딕"/>
          <w:b/>
          <w:bCs/>
          <w:lang w:val="en-US" w:eastAsia="ko-KR"/>
        </w:rPr>
        <w:t xml:space="preserve">: Reuse the existing list (i.e., </w:t>
      </w:r>
      <w:proofErr w:type="spellStart"/>
      <w:r w:rsidRPr="007251FF">
        <w:rPr>
          <w:rFonts w:eastAsia="맑은 고딕"/>
          <w:b/>
          <w:bCs/>
          <w:i/>
          <w:iCs/>
          <w:lang w:val="en-US" w:eastAsia="ko-KR"/>
        </w:rPr>
        <w:t>allowedCellsToAddModList</w:t>
      </w:r>
      <w:proofErr w:type="spellEnd"/>
      <w:r>
        <w:rPr>
          <w:rFonts w:eastAsia="맑은 고딕"/>
          <w:b/>
          <w:bCs/>
          <w:lang w:val="en-US" w:eastAsia="ko-KR"/>
        </w:rPr>
        <w:t>).</w:t>
      </w:r>
    </w:p>
    <w:p w14:paraId="2BB2B9F8" w14:textId="76FA1EC0" w:rsidR="00130A24" w:rsidRPr="005761E6" w:rsidRDefault="00130A24" w:rsidP="00130A24">
      <w:pPr>
        <w:pStyle w:val="af0"/>
        <w:numPr>
          <w:ilvl w:val="0"/>
          <w:numId w:val="15"/>
        </w:numPr>
        <w:rPr>
          <w:rFonts w:eastAsia="맑은 고딕"/>
          <w:lang w:val="en-US" w:eastAsia="ko-KR"/>
        </w:rPr>
      </w:pPr>
      <w:r w:rsidRPr="007B2E0C">
        <w:rPr>
          <w:rFonts w:eastAsia="맑은 고딕"/>
          <w:b/>
          <w:bCs/>
          <w:lang w:val="en-US" w:eastAsia="ko-KR"/>
        </w:rPr>
        <w:t>Option 2</w:t>
      </w:r>
      <w:r>
        <w:rPr>
          <w:rFonts w:eastAsia="맑은 고딕"/>
          <w:b/>
          <w:bCs/>
          <w:lang w:val="en-US" w:eastAsia="ko-KR"/>
        </w:rPr>
        <w:t xml:space="preserve">: Introduce a new list (e.g., </w:t>
      </w:r>
      <w:proofErr w:type="spellStart"/>
      <w:r w:rsidRPr="00DF2101">
        <w:rPr>
          <w:rFonts w:eastAsia="맑은 고딕"/>
          <w:b/>
          <w:bCs/>
          <w:i/>
          <w:iCs/>
          <w:lang w:val="en-US" w:eastAsia="ko-KR"/>
        </w:rPr>
        <w:t>predictedCellsToAddModList</w:t>
      </w:r>
      <w:proofErr w:type="spellEnd"/>
      <w:r>
        <w:rPr>
          <w:rFonts w:eastAsia="맑은 고딕"/>
          <w:b/>
          <w:bCs/>
          <w:lang w:val="en-US" w:eastAsia="ko-KR"/>
        </w:rPr>
        <w:t>).</w:t>
      </w:r>
    </w:p>
    <w:p w14:paraId="747A9133" w14:textId="77777777" w:rsidR="005761E6" w:rsidRDefault="005761E6" w:rsidP="00136301">
      <w:pPr>
        <w:pStyle w:val="af0"/>
        <w:ind w:left="360"/>
        <w:rPr>
          <w:rFonts w:eastAsia="맑은 고딕"/>
          <w:lang w:val="en-US" w:eastAsia="ko-KR"/>
        </w:rPr>
      </w:pPr>
    </w:p>
    <w:p w14:paraId="2BD3669C" w14:textId="6DA755D4" w:rsidR="00275837" w:rsidRPr="00667F5F" w:rsidRDefault="00275837" w:rsidP="00275837">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3F46B15C" w14:textId="0F2DC9E7" w:rsidR="006D34C9" w:rsidRDefault="006E6D5B" w:rsidP="00646325">
      <w:pPr>
        <w:rPr>
          <w:rFonts w:eastAsia="맑은 고딕"/>
          <w:lang w:val="en-US" w:eastAsia="ko-KR"/>
        </w:rPr>
      </w:pPr>
      <w:r>
        <w:rPr>
          <w:rFonts w:eastAsia="맑은 고딕"/>
          <w:lang w:val="en-US" w:eastAsia="ko-KR"/>
        </w:rPr>
        <w:t>During SI phase</w:t>
      </w:r>
      <w:r w:rsidRPr="001A5DFF">
        <w:rPr>
          <w:rFonts w:eastAsia="맑은 고딕"/>
          <w:lang w:val="en-US" w:eastAsia="ko-KR"/>
        </w:rPr>
        <w:t>,</w:t>
      </w:r>
      <w:r>
        <w:rPr>
          <w:rFonts w:eastAsia="맑은 고딕"/>
          <w:lang w:val="en-US" w:eastAsia="ko-KR"/>
        </w:rPr>
        <w:t xml:space="preserve"> f</w:t>
      </w:r>
      <w:r w:rsidR="006D34C9">
        <w:rPr>
          <w:rFonts w:eastAsia="맑은 고딕"/>
          <w:lang w:val="en-US" w:eastAsia="ko-KR"/>
        </w:rPr>
        <w:t>or temporal domain Case B, the</w:t>
      </w:r>
      <w:r w:rsidR="005761E6">
        <w:rPr>
          <w:rFonts w:eastAsia="맑은 고딕"/>
          <w:lang w:val="en-US" w:eastAsia="ko-KR"/>
        </w:rPr>
        <w:t xml:space="preserve"> </w:t>
      </w:r>
      <w:r w:rsidR="00BF5780">
        <w:rPr>
          <w:rFonts w:eastAsia="맑은 고딕"/>
          <w:lang w:val="en-US" w:eastAsia="ko-KR"/>
        </w:rPr>
        <w:t>skipping pattern (i.e.,</w:t>
      </w:r>
      <w:r w:rsidR="005761E6" w:rsidRPr="005761E6">
        <w:rPr>
          <w:rFonts w:eastAsia="맑은 고딕"/>
          <w:lang w:val="en-US" w:eastAsia="ko-KR"/>
        </w:rPr>
        <w:t xml:space="preserve"> NW's SSB </w:t>
      </w:r>
      <w:r w:rsidR="00BF5780">
        <w:rPr>
          <w:rFonts w:eastAsia="맑은 고딕"/>
          <w:lang w:val="en-US" w:eastAsia="ko-KR"/>
        </w:rPr>
        <w:t>Tx pattern)</w:t>
      </w:r>
      <w:r w:rsidR="006D34C9">
        <w:rPr>
          <w:rFonts w:eastAsia="맑은 고딕"/>
          <w:lang w:val="en-US" w:eastAsia="ko-KR"/>
        </w:rPr>
        <w:t xml:space="preserve"> was agreed </w:t>
      </w:r>
      <w:r w:rsidR="00650093">
        <w:rPr>
          <w:rFonts w:eastAsia="맑은 고딕"/>
          <w:lang w:val="en-US" w:eastAsia="ko-KR"/>
        </w:rPr>
        <w:t>for</w:t>
      </w:r>
      <w:r w:rsidR="006D34C9">
        <w:rPr>
          <w:rFonts w:eastAsia="맑은 고딕"/>
          <w:lang w:val="en-US" w:eastAsia="ko-KR"/>
        </w:rPr>
        <w:t xml:space="preserve"> inference configuration </w:t>
      </w:r>
      <w:r w:rsidR="00650093">
        <w:rPr>
          <w:rFonts w:eastAsia="맑은 고딕"/>
          <w:lang w:val="en-US" w:eastAsia="ko-KR"/>
        </w:rPr>
        <w:t xml:space="preserve">and </w:t>
      </w:r>
      <w:r w:rsidR="00650093" w:rsidRPr="00650093">
        <w:rPr>
          <w:rFonts w:eastAsia="맑은 고딕"/>
          <w:lang w:val="en-US" w:eastAsia="ko-KR"/>
        </w:rPr>
        <w:t>the latest measurement results</w:t>
      </w:r>
      <w:r w:rsidR="00C46896">
        <w:rPr>
          <w:rFonts w:eastAsia="맑은 고딕"/>
          <w:lang w:val="en-US" w:eastAsia="ko-KR"/>
        </w:rPr>
        <w:t xml:space="preserve"> was agreed</w:t>
      </w:r>
      <w:r w:rsidR="00650093" w:rsidRPr="00650093">
        <w:rPr>
          <w:rFonts w:eastAsia="맑은 고딕"/>
          <w:lang w:val="en-US" w:eastAsia="ko-KR"/>
        </w:rPr>
        <w:t xml:space="preserve"> </w:t>
      </w:r>
      <w:r w:rsidR="00650093">
        <w:rPr>
          <w:rFonts w:eastAsia="맑은 고딕"/>
          <w:lang w:val="en-US" w:eastAsia="ko-KR"/>
        </w:rPr>
        <w:t xml:space="preserve">for inference report </w:t>
      </w:r>
      <w:r w:rsidR="006D34C9">
        <w:rPr>
          <w:rFonts w:eastAsia="맑은 고딕"/>
          <w:lang w:val="en-US" w:eastAsia="ko-KR"/>
        </w:rPr>
        <w:t>as below.</w:t>
      </w:r>
    </w:p>
    <w:tbl>
      <w:tblPr>
        <w:tblStyle w:val="af1"/>
        <w:tblW w:w="0" w:type="auto"/>
        <w:tblInd w:w="0" w:type="dxa"/>
        <w:tblLook w:val="04A0" w:firstRow="1" w:lastRow="0" w:firstColumn="1" w:lastColumn="0" w:noHBand="0" w:noVBand="1"/>
      </w:tblPr>
      <w:tblGrid>
        <w:gridCol w:w="9631"/>
      </w:tblGrid>
      <w:tr w:rsidR="00EA57FA" w14:paraId="59FC7622" w14:textId="77777777" w:rsidTr="00EA57FA">
        <w:tc>
          <w:tcPr>
            <w:tcW w:w="9631" w:type="dxa"/>
          </w:tcPr>
          <w:p w14:paraId="49FEE1A8" w14:textId="77777777" w:rsidR="00650093" w:rsidRPr="004D1AAA" w:rsidRDefault="00650093" w:rsidP="00650093">
            <w:pPr>
              <w:rPr>
                <w:b/>
                <w:bCs/>
              </w:rPr>
            </w:pPr>
            <w:r w:rsidRPr="004D1AAA">
              <w:rPr>
                <w:b/>
                <w:bCs/>
              </w:rPr>
              <w:t>Agreements</w:t>
            </w:r>
            <w:r w:rsidRPr="00A05B31">
              <w:rPr>
                <w:b/>
                <w:bCs/>
              </w:rPr>
              <w:t xml:space="preserve"> </w:t>
            </w:r>
            <w:r>
              <w:rPr>
                <w:b/>
                <w:bCs/>
              </w:rPr>
              <w:t>(from RAN2#130)</w:t>
            </w:r>
          </w:p>
          <w:p w14:paraId="5223C67E" w14:textId="77777777" w:rsidR="00650093" w:rsidRPr="00541182" w:rsidRDefault="00650093" w:rsidP="00650093">
            <w:pPr>
              <w:pStyle w:val="Doc-text2"/>
              <w:numPr>
                <w:ilvl w:val="0"/>
                <w:numId w:val="17"/>
              </w:numPr>
            </w:pPr>
            <w:r>
              <w:t xml:space="preserve">The following potential “inference parameters” can be considered for inference/measurement configuration, which provides the necessary information for </w:t>
            </w:r>
            <w:r w:rsidRPr="00541182">
              <w:t>UE to examine the applicability, it may contain</w:t>
            </w:r>
          </w:p>
          <w:p w14:paraId="4D867423" w14:textId="5ACB2825" w:rsidR="00650093" w:rsidRPr="00541182" w:rsidRDefault="00650093" w:rsidP="00650093">
            <w:pPr>
              <w:pStyle w:val="Doc-text2"/>
              <w:ind w:left="1163"/>
            </w:pPr>
            <w:r w:rsidRPr="00BF5780">
              <w:t>• Skipping pattern (</w:t>
            </w:r>
            <w:proofErr w:type="gramStart"/>
            <w:r w:rsidRPr="00BF5780">
              <w:t>e.g.</w:t>
            </w:r>
            <w:proofErr w:type="gramEnd"/>
            <w:r w:rsidRPr="00BF5780">
              <w:t xml:space="preserve"> SSB config that indicates SSBs transmitted) (optional).  MRRT (for temporal case </w:t>
            </w:r>
            <w:proofErr w:type="gramStart"/>
            <w:r w:rsidRPr="00BF5780">
              <w:t>B )</w:t>
            </w:r>
            <w:proofErr w:type="gramEnd"/>
            <w:r w:rsidRPr="00BF5780">
              <w:t xml:space="preserve"> not discussed in study item, but if RAN4 says otherwise can be considered in WI</w:t>
            </w:r>
          </w:p>
          <w:p w14:paraId="47A96E72" w14:textId="77777777" w:rsidR="00650093" w:rsidRPr="00650093" w:rsidRDefault="00650093" w:rsidP="00650093">
            <w:pPr>
              <w:rPr>
                <w:b/>
                <w:bCs/>
              </w:rPr>
            </w:pPr>
          </w:p>
          <w:p w14:paraId="22974567" w14:textId="79337F59" w:rsidR="00650093" w:rsidRPr="004D1AAA" w:rsidRDefault="00650093" w:rsidP="00650093">
            <w:pPr>
              <w:rPr>
                <w:b/>
                <w:bCs/>
              </w:rPr>
            </w:pPr>
            <w:r w:rsidRPr="004D1AAA">
              <w:rPr>
                <w:b/>
                <w:bCs/>
              </w:rPr>
              <w:t>Agreements</w:t>
            </w:r>
            <w:r w:rsidRPr="00A05B31">
              <w:rPr>
                <w:b/>
                <w:bCs/>
              </w:rPr>
              <w:t xml:space="preserve"> </w:t>
            </w:r>
            <w:r>
              <w:rPr>
                <w:b/>
                <w:bCs/>
              </w:rPr>
              <w:t>on RRM measurement prediction (from RAN2#131)</w:t>
            </w:r>
          </w:p>
          <w:p w14:paraId="204E4B6C" w14:textId="77777777" w:rsidR="00650093" w:rsidRPr="00650093" w:rsidRDefault="00650093" w:rsidP="00650093">
            <w:pPr>
              <w:pStyle w:val="Doc-text2"/>
              <w:ind w:leftChars="6" w:left="375"/>
            </w:pPr>
            <w:r>
              <w:t>1.</w:t>
            </w:r>
            <w:r>
              <w:tab/>
            </w:r>
            <w:r w:rsidRPr="00650093">
              <w:t>For the interpretation of “skipping pattern” in temporal domain Case B, RAN2 confirm that it refers to SSB configuration to indicate the timing of NW's SSB transmission—not timing of UE's SSB measurement/skipping.</w:t>
            </w:r>
          </w:p>
          <w:p w14:paraId="0A36237F" w14:textId="3854B943" w:rsidR="00650093" w:rsidRPr="00EA57FA" w:rsidRDefault="00650093" w:rsidP="00650093">
            <w:pPr>
              <w:pStyle w:val="Doc-text2"/>
              <w:ind w:leftChars="6" w:left="375"/>
            </w:pPr>
            <w:r w:rsidRPr="00650093">
              <w:t>4.</w:t>
            </w:r>
            <w:r w:rsidRPr="00650093">
              <w:tab/>
              <w:t>For temporal domain Case B, the inference report can include the latest measurement results (regardless of actual results or predicted results).</w:t>
            </w:r>
          </w:p>
        </w:tc>
      </w:tr>
    </w:tbl>
    <w:p w14:paraId="5394A97F" w14:textId="645C623A" w:rsidR="006D34C9" w:rsidRDefault="006D34C9" w:rsidP="00646325">
      <w:pPr>
        <w:rPr>
          <w:rFonts w:eastAsia="맑은 고딕"/>
          <w:lang w:val="en-US" w:eastAsia="ko-KR"/>
        </w:rPr>
      </w:pPr>
    </w:p>
    <w:p w14:paraId="00983C64" w14:textId="50A6EA09" w:rsidR="004D6E6A" w:rsidRDefault="00BF5780" w:rsidP="008B0BC5">
      <w:pPr>
        <w:rPr>
          <w:rFonts w:eastAsia="맑은 고딕"/>
          <w:lang w:val="en-US" w:eastAsia="ko-KR"/>
        </w:rPr>
      </w:pPr>
      <w:r>
        <w:rPr>
          <w:rFonts w:eastAsia="맑은 고딕"/>
          <w:lang w:val="en-US" w:eastAsia="ko-KR"/>
        </w:rPr>
        <w:t>Since</w:t>
      </w:r>
      <w:r w:rsidR="00124EF7" w:rsidRPr="00124EF7">
        <w:rPr>
          <w:rFonts w:eastAsia="맑은 고딕"/>
          <w:lang w:val="en-US" w:eastAsia="ko-KR"/>
        </w:rPr>
        <w:t xml:space="preserve"> </w:t>
      </w:r>
      <w:r w:rsidR="0065450A">
        <w:rPr>
          <w:rFonts w:eastAsia="맑은 고딕"/>
          <w:lang w:val="en-US" w:eastAsia="ko-KR"/>
        </w:rPr>
        <w:t xml:space="preserve">the </w:t>
      </w:r>
      <w:r w:rsidR="00124EF7" w:rsidRPr="00124EF7">
        <w:rPr>
          <w:rFonts w:eastAsia="맑은 고딕"/>
          <w:lang w:val="en-US" w:eastAsia="ko-KR"/>
        </w:rPr>
        <w:t xml:space="preserve">skipping pattern is </w:t>
      </w:r>
      <w:r w:rsidR="00A34BDD">
        <w:rPr>
          <w:rFonts w:eastAsia="맑은 고딕"/>
          <w:lang w:val="en-US" w:eastAsia="ko-KR"/>
        </w:rPr>
        <w:t xml:space="preserve">agreed </w:t>
      </w:r>
      <w:r w:rsidR="004D6E6A">
        <w:rPr>
          <w:rFonts w:eastAsia="맑은 고딕"/>
          <w:lang w:val="en-US" w:eastAsia="ko-KR"/>
        </w:rPr>
        <w:t>as</w:t>
      </w:r>
      <w:r w:rsidR="00124EF7" w:rsidRPr="00124EF7">
        <w:rPr>
          <w:rFonts w:eastAsia="맑은 고딕"/>
          <w:lang w:val="en-US" w:eastAsia="ko-KR"/>
        </w:rPr>
        <w:t xml:space="preserve"> </w:t>
      </w:r>
      <w:r>
        <w:rPr>
          <w:rFonts w:eastAsia="맑은 고딕"/>
          <w:lang w:val="en-US" w:eastAsia="ko-KR"/>
        </w:rPr>
        <w:t xml:space="preserve">the </w:t>
      </w:r>
      <w:r w:rsidR="00124EF7" w:rsidRPr="00124EF7">
        <w:rPr>
          <w:rFonts w:eastAsia="맑은 고딕"/>
          <w:lang w:val="en-US" w:eastAsia="ko-KR"/>
        </w:rPr>
        <w:t xml:space="preserve">SSB configuration </w:t>
      </w:r>
      <w:r w:rsidRPr="00650093">
        <w:t>to indicate the timing of NW's SSB transmission</w:t>
      </w:r>
      <w:r w:rsidR="00124EF7" w:rsidRPr="00124EF7">
        <w:rPr>
          <w:rFonts w:eastAsia="맑은 고딕"/>
          <w:lang w:val="en-US" w:eastAsia="ko-KR"/>
        </w:rPr>
        <w:t xml:space="preserve">, </w:t>
      </w:r>
      <w:r w:rsidR="00A34BDD">
        <w:rPr>
          <w:rFonts w:eastAsia="맑은 고딕"/>
          <w:lang w:val="en-US" w:eastAsia="ko-KR"/>
        </w:rPr>
        <w:t>we can consider</w:t>
      </w:r>
      <w:r w:rsidR="00124EF7" w:rsidRPr="00124EF7">
        <w:rPr>
          <w:rFonts w:eastAsia="맑은 고딕"/>
          <w:lang w:val="en-US" w:eastAsia="ko-KR"/>
        </w:rPr>
        <w:t xml:space="preserve"> reus</w:t>
      </w:r>
      <w:r w:rsidR="00A34BDD">
        <w:rPr>
          <w:rFonts w:eastAsia="맑은 고딕"/>
          <w:lang w:val="en-US" w:eastAsia="ko-KR"/>
        </w:rPr>
        <w:t>ing</w:t>
      </w:r>
      <w:r w:rsidR="00124EF7" w:rsidRPr="00124EF7">
        <w:rPr>
          <w:rFonts w:eastAsia="맑은 고딕"/>
          <w:lang w:val="en-US" w:eastAsia="ko-KR"/>
        </w:rPr>
        <w:t xml:space="preserve"> the existing</w:t>
      </w:r>
      <w:r w:rsidR="005F1481">
        <w:rPr>
          <w:rFonts w:eastAsia="맑은 고딕"/>
          <w:lang w:val="en-US" w:eastAsia="ko-KR"/>
        </w:rPr>
        <w:t xml:space="preserve"> IE</w:t>
      </w:r>
      <w:r w:rsidR="00124EF7" w:rsidRPr="00124EF7">
        <w:rPr>
          <w:rFonts w:eastAsia="맑은 고딕"/>
          <w:lang w:val="en-US" w:eastAsia="ko-KR"/>
        </w:rPr>
        <w:t xml:space="preserve"> </w:t>
      </w:r>
      <w:r w:rsidR="00124EF7" w:rsidRPr="005F1481">
        <w:rPr>
          <w:rFonts w:eastAsia="맑은 고딕"/>
          <w:i/>
          <w:iCs/>
          <w:lang w:val="en-US" w:eastAsia="ko-KR"/>
        </w:rPr>
        <w:t>SSB-MTC</w:t>
      </w:r>
      <w:r w:rsidR="00124EF7" w:rsidRPr="00124EF7">
        <w:rPr>
          <w:rFonts w:eastAsia="맑은 고딕"/>
          <w:lang w:val="en-US" w:eastAsia="ko-KR"/>
        </w:rPr>
        <w:t xml:space="preserve"> for </w:t>
      </w:r>
      <w:r w:rsidR="004D6E6A">
        <w:rPr>
          <w:rFonts w:eastAsia="맑은 고딕"/>
          <w:lang w:val="en-US" w:eastAsia="ko-KR"/>
        </w:rPr>
        <w:t>its</w:t>
      </w:r>
      <w:r w:rsidR="00124EF7" w:rsidRPr="00124EF7">
        <w:rPr>
          <w:rFonts w:eastAsia="맑은 고딕"/>
          <w:lang w:val="en-US" w:eastAsia="ko-KR"/>
        </w:rPr>
        <w:t xml:space="preserve"> configuration. However, if the </w:t>
      </w:r>
      <w:r w:rsidR="0065450A">
        <w:rPr>
          <w:rFonts w:eastAsia="맑은 고딕"/>
          <w:lang w:val="en-US" w:eastAsia="ko-KR"/>
        </w:rPr>
        <w:t xml:space="preserve">periodicity in IE </w:t>
      </w:r>
      <w:r w:rsidR="0065450A" w:rsidRPr="0065450A">
        <w:rPr>
          <w:rFonts w:eastAsia="맑은 고딕"/>
          <w:i/>
          <w:iCs/>
          <w:lang w:val="en-US" w:eastAsia="ko-KR"/>
        </w:rPr>
        <w:t>SSB-MTC</w:t>
      </w:r>
      <w:r w:rsidR="00D574DE">
        <w:rPr>
          <w:rFonts w:eastAsia="맑은 고딕"/>
          <w:lang w:val="en-US" w:eastAsia="ko-KR"/>
        </w:rPr>
        <w:t xml:space="preserve"> is doubled</w:t>
      </w:r>
      <w:r w:rsidR="0065450A">
        <w:rPr>
          <w:rFonts w:eastAsia="맑은 고딕"/>
          <w:lang w:val="en-US" w:eastAsia="ko-KR"/>
        </w:rPr>
        <w:t xml:space="preserve"> </w:t>
      </w:r>
      <w:r w:rsidR="00124EF7" w:rsidRPr="00124EF7">
        <w:rPr>
          <w:rFonts w:eastAsia="맑은 고딕"/>
          <w:lang w:val="en-US" w:eastAsia="ko-KR"/>
        </w:rPr>
        <w:t xml:space="preserve">(e.g., 40 </w:t>
      </w:r>
      <w:proofErr w:type="spellStart"/>
      <w:r w:rsidR="00124EF7" w:rsidRPr="00124EF7">
        <w:rPr>
          <w:rFonts w:eastAsia="맑은 고딕"/>
          <w:lang w:val="en-US" w:eastAsia="ko-KR"/>
        </w:rPr>
        <w:t>ms</w:t>
      </w:r>
      <w:proofErr w:type="spellEnd"/>
      <w:r w:rsidR="00124EF7" w:rsidRPr="00124EF7">
        <w:rPr>
          <w:rFonts w:eastAsia="맑은 고딕"/>
          <w:lang w:val="en-US" w:eastAsia="ko-KR"/>
        </w:rPr>
        <w:t xml:space="preserve"> -&gt; 80 </w:t>
      </w:r>
      <w:proofErr w:type="spellStart"/>
      <w:r w:rsidR="00124EF7" w:rsidRPr="00124EF7">
        <w:rPr>
          <w:rFonts w:eastAsia="맑은 고딕"/>
          <w:lang w:val="en-US" w:eastAsia="ko-KR"/>
        </w:rPr>
        <w:t>ms</w:t>
      </w:r>
      <w:proofErr w:type="spellEnd"/>
      <w:r w:rsidR="00124EF7" w:rsidRPr="00124EF7">
        <w:rPr>
          <w:rFonts w:eastAsia="맑은 고딕"/>
          <w:lang w:val="en-US" w:eastAsia="ko-KR"/>
        </w:rPr>
        <w:t>) for</w:t>
      </w:r>
      <w:r w:rsidR="00D574DE">
        <w:rPr>
          <w:rFonts w:eastAsia="맑은 고딕"/>
          <w:lang w:val="en-US" w:eastAsia="ko-KR"/>
        </w:rPr>
        <w:t xml:space="preserve"> measurement reduction in</w:t>
      </w:r>
      <w:r w:rsidR="00124EF7" w:rsidRPr="00124EF7">
        <w:rPr>
          <w:rFonts w:eastAsia="맑은 고딕"/>
          <w:lang w:val="en-US" w:eastAsia="ko-KR"/>
        </w:rPr>
        <w:t xml:space="preserve"> Case B, the length of measurement period would be also doubled (e.g., N*</w:t>
      </w:r>
      <w:proofErr w:type="spellStart"/>
      <w:r w:rsidR="00124EF7" w:rsidRPr="00124EF7">
        <w:rPr>
          <w:rFonts w:eastAsia="맑은 고딕"/>
          <w:lang w:val="en-US" w:eastAsia="ko-KR"/>
        </w:rPr>
        <w:t>40ms</w:t>
      </w:r>
      <w:proofErr w:type="spellEnd"/>
      <w:r w:rsidR="00124EF7" w:rsidRPr="00124EF7">
        <w:rPr>
          <w:rFonts w:eastAsia="맑은 고딕"/>
          <w:lang w:val="en-US" w:eastAsia="ko-KR"/>
        </w:rPr>
        <w:t xml:space="preserve"> -&gt; N*80 </w:t>
      </w:r>
      <w:proofErr w:type="spellStart"/>
      <w:r w:rsidR="00124EF7" w:rsidRPr="00124EF7">
        <w:rPr>
          <w:rFonts w:eastAsia="맑은 고딕"/>
          <w:lang w:val="en-US" w:eastAsia="ko-KR"/>
        </w:rPr>
        <w:t>ms</w:t>
      </w:r>
      <w:proofErr w:type="spellEnd"/>
      <w:r w:rsidR="00124EF7" w:rsidRPr="00124EF7">
        <w:rPr>
          <w:rFonts w:eastAsia="맑은 고딕"/>
          <w:lang w:val="en-US" w:eastAsia="ko-KR"/>
        </w:rPr>
        <w:t>)</w:t>
      </w:r>
      <w:r w:rsidR="0065450A">
        <w:rPr>
          <w:rFonts w:eastAsia="맑은 고딕"/>
          <w:lang w:val="en-US" w:eastAsia="ko-KR"/>
        </w:rPr>
        <w:t xml:space="preserve">. </w:t>
      </w:r>
      <w:r w:rsidR="004D6E6A">
        <w:rPr>
          <w:rFonts w:eastAsia="맑은 고딕"/>
          <w:lang w:val="en-US" w:eastAsia="ko-KR"/>
        </w:rPr>
        <w:t>This effectively</w:t>
      </w:r>
      <w:r w:rsidR="009F00B2">
        <w:rPr>
          <w:rFonts w:eastAsia="맑은 고딕"/>
          <w:lang w:val="en-US" w:eastAsia="ko-KR"/>
        </w:rPr>
        <w:t xml:space="preserve"> </w:t>
      </w:r>
      <w:r w:rsidR="00124EF7" w:rsidRPr="00124EF7">
        <w:rPr>
          <w:rFonts w:eastAsia="맑은 고딕"/>
          <w:lang w:val="en-US" w:eastAsia="ko-KR"/>
        </w:rPr>
        <w:t>relax</w:t>
      </w:r>
      <w:r w:rsidR="004D6E6A">
        <w:rPr>
          <w:rFonts w:eastAsia="맑은 고딕"/>
          <w:lang w:val="en-US" w:eastAsia="ko-KR"/>
        </w:rPr>
        <w:t>es</w:t>
      </w:r>
      <w:r w:rsidR="00124EF7" w:rsidRPr="00124EF7">
        <w:rPr>
          <w:rFonts w:eastAsia="맑은 고딕"/>
          <w:lang w:val="en-US" w:eastAsia="ko-KR"/>
        </w:rPr>
        <w:t xml:space="preserve"> the RAN4 requirement</w:t>
      </w:r>
      <w:r w:rsidR="009F00B2">
        <w:rPr>
          <w:rFonts w:eastAsia="맑은 고딕"/>
          <w:lang w:val="en-US" w:eastAsia="ko-KR"/>
        </w:rPr>
        <w:t>,</w:t>
      </w:r>
      <w:r w:rsidR="004D6E6A">
        <w:rPr>
          <w:rFonts w:eastAsia="맑은 고딕"/>
          <w:lang w:val="en-US" w:eastAsia="ko-KR"/>
        </w:rPr>
        <w:t xml:space="preserve"> potentially</w:t>
      </w:r>
      <w:r w:rsidR="00124EF7" w:rsidRPr="00124EF7">
        <w:rPr>
          <w:rFonts w:eastAsia="맑은 고딕"/>
          <w:lang w:val="en-US" w:eastAsia="ko-KR"/>
        </w:rPr>
        <w:t xml:space="preserve"> </w:t>
      </w:r>
      <w:r w:rsidR="00A34BDD">
        <w:rPr>
          <w:rFonts w:eastAsia="맑은 고딕"/>
          <w:lang w:val="en-US" w:eastAsia="ko-KR"/>
        </w:rPr>
        <w:t>lead</w:t>
      </w:r>
      <w:r w:rsidR="004D6E6A">
        <w:rPr>
          <w:rFonts w:eastAsia="맑은 고딕"/>
          <w:lang w:val="en-US" w:eastAsia="ko-KR"/>
        </w:rPr>
        <w:t>ing</w:t>
      </w:r>
      <w:r w:rsidR="00A34BDD">
        <w:rPr>
          <w:rFonts w:eastAsia="맑은 고딕"/>
          <w:lang w:val="en-US" w:eastAsia="ko-KR"/>
        </w:rPr>
        <w:t xml:space="preserve"> to</w:t>
      </w:r>
      <w:r w:rsidR="00124EF7" w:rsidRPr="00124EF7">
        <w:rPr>
          <w:rFonts w:eastAsia="맑은 고딕"/>
          <w:lang w:val="en-US" w:eastAsia="ko-KR"/>
        </w:rPr>
        <w:t xml:space="preserve"> the HO </w:t>
      </w:r>
      <w:r w:rsidR="004D6E6A">
        <w:rPr>
          <w:rFonts w:eastAsia="맑은 고딕"/>
          <w:lang w:val="en-US" w:eastAsia="ko-KR"/>
        </w:rPr>
        <w:t>performance</w:t>
      </w:r>
      <w:r w:rsidR="00A34BDD">
        <w:rPr>
          <w:rFonts w:eastAsia="맑은 고딕"/>
          <w:lang w:val="en-US" w:eastAsia="ko-KR"/>
        </w:rPr>
        <w:t xml:space="preserve"> degradation</w:t>
      </w:r>
      <w:r w:rsidR="00124EF7" w:rsidRPr="00124EF7">
        <w:rPr>
          <w:rFonts w:eastAsia="맑은 고딕"/>
          <w:lang w:val="en-US" w:eastAsia="ko-KR"/>
        </w:rPr>
        <w:t>. Note that the measurement period increase</w:t>
      </w:r>
      <w:r w:rsidR="004D6E6A">
        <w:rPr>
          <w:rFonts w:eastAsia="맑은 고딕"/>
          <w:lang w:val="en-US" w:eastAsia="ko-KR"/>
        </w:rPr>
        <w:t>s</w:t>
      </w:r>
      <w:r w:rsidR="00124EF7" w:rsidRPr="00124EF7">
        <w:rPr>
          <w:rFonts w:eastAsia="맑은 고딕"/>
          <w:lang w:val="en-US" w:eastAsia="ko-KR"/>
        </w:rPr>
        <w:t xml:space="preserve"> proportion</w:t>
      </w:r>
      <w:r w:rsidR="004D6E6A">
        <w:rPr>
          <w:rFonts w:eastAsia="맑은 고딕"/>
          <w:lang w:val="en-US" w:eastAsia="ko-KR"/>
        </w:rPr>
        <w:t>ally with the</w:t>
      </w:r>
      <w:r w:rsidR="00124EF7" w:rsidRPr="00124EF7">
        <w:rPr>
          <w:rFonts w:eastAsia="맑은 고딕"/>
          <w:lang w:val="en-US" w:eastAsia="ko-KR"/>
        </w:rPr>
        <w:t xml:space="preserve"> SMTC period</w:t>
      </w:r>
      <w:r w:rsidR="0065450A">
        <w:rPr>
          <w:rFonts w:eastAsia="맑은 고딕"/>
          <w:lang w:val="en-US" w:eastAsia="ko-KR"/>
        </w:rPr>
        <w:t xml:space="preserve"> (</w:t>
      </w:r>
      <w:r w:rsidR="0065450A" w:rsidRPr="00124EF7">
        <w:rPr>
          <w:rFonts w:eastAsia="맑은 고딕"/>
          <w:lang w:val="en-US" w:eastAsia="ko-KR"/>
        </w:rPr>
        <w:t xml:space="preserve">the </w:t>
      </w:r>
      <w:r w:rsidR="0065450A">
        <w:rPr>
          <w:rFonts w:eastAsia="맑은 고딕"/>
          <w:lang w:val="en-US" w:eastAsia="ko-KR"/>
        </w:rPr>
        <w:t xml:space="preserve">periodicity in IE </w:t>
      </w:r>
      <w:r w:rsidR="0065450A" w:rsidRPr="0065450A">
        <w:rPr>
          <w:rFonts w:eastAsia="맑은 고딕"/>
          <w:i/>
          <w:iCs/>
          <w:lang w:val="en-US" w:eastAsia="ko-KR"/>
        </w:rPr>
        <w:t>SSB-MTC</w:t>
      </w:r>
      <w:r w:rsidR="0065450A">
        <w:rPr>
          <w:rFonts w:eastAsia="맑은 고딕"/>
          <w:i/>
          <w:iCs/>
          <w:lang w:val="en-US" w:eastAsia="ko-KR"/>
        </w:rPr>
        <w:t>)</w:t>
      </w:r>
      <w:r w:rsidR="004D6E6A">
        <w:rPr>
          <w:rFonts w:eastAsia="맑은 고딕"/>
          <w:i/>
          <w:iCs/>
          <w:lang w:val="en-US" w:eastAsia="ko-KR"/>
        </w:rPr>
        <w:t xml:space="preserve">, </w:t>
      </w:r>
      <w:r w:rsidR="004D6E6A">
        <w:rPr>
          <w:rFonts w:eastAsia="맑은 고딕"/>
          <w:lang w:val="en-US" w:eastAsia="ko-KR"/>
        </w:rPr>
        <w:t>as</w:t>
      </w:r>
      <w:r w:rsidR="0065450A">
        <w:rPr>
          <w:rFonts w:eastAsia="맑은 고딕"/>
          <w:lang w:val="en-US" w:eastAsia="ko-KR"/>
        </w:rPr>
        <w:t xml:space="preserve"> it</w:t>
      </w:r>
      <w:r w:rsidR="0065450A" w:rsidRPr="0065450A">
        <w:rPr>
          <w:rFonts w:eastAsia="맑은 고딕"/>
          <w:lang w:val="en-US" w:eastAsia="ko-KR"/>
        </w:rPr>
        <w:t xml:space="preserve"> </w:t>
      </w:r>
      <w:r w:rsidR="0065450A">
        <w:rPr>
          <w:rFonts w:eastAsia="맑은 고딕"/>
          <w:lang w:val="en-US" w:eastAsia="ko-KR"/>
        </w:rPr>
        <w:t>is</w:t>
      </w:r>
      <w:r w:rsidR="0065450A" w:rsidRPr="0065450A">
        <w:rPr>
          <w:rFonts w:eastAsia="맑은 고딕"/>
          <w:lang w:val="en-US" w:eastAsia="ko-KR"/>
        </w:rPr>
        <w:t xml:space="preserve"> calculated as multiples of</w:t>
      </w:r>
      <w:r w:rsidR="0065450A">
        <w:rPr>
          <w:rFonts w:eastAsia="맑은 고딕"/>
          <w:lang w:val="en-US" w:eastAsia="ko-KR"/>
        </w:rPr>
        <w:t xml:space="preserve"> the</w:t>
      </w:r>
      <w:r w:rsidR="0065450A" w:rsidRPr="0065450A">
        <w:rPr>
          <w:rFonts w:eastAsia="맑은 고딕"/>
          <w:lang w:val="en-US" w:eastAsia="ko-KR"/>
        </w:rPr>
        <w:t xml:space="preserve"> SMTC period according to RAN4 </w:t>
      </w:r>
      <w:r w:rsidR="0065450A">
        <w:rPr>
          <w:rFonts w:eastAsia="맑은 고딕"/>
          <w:lang w:val="en-US" w:eastAsia="ko-KR"/>
        </w:rPr>
        <w:t xml:space="preserve">Specification (TS 38.133). </w:t>
      </w:r>
    </w:p>
    <w:p w14:paraId="4D5CBE86" w14:textId="099119F7" w:rsidR="008B0BC5" w:rsidRDefault="004D6E6A" w:rsidP="008B0BC5">
      <w:pPr>
        <w:rPr>
          <w:rFonts w:eastAsia="맑은 고딕"/>
          <w:lang w:val="en-US" w:eastAsia="ko-KR"/>
        </w:rPr>
      </w:pPr>
      <w:r>
        <w:rPr>
          <w:rFonts w:eastAsia="맑은 고딕"/>
          <w:lang w:val="en-US" w:eastAsia="ko-KR"/>
        </w:rPr>
        <w:t>To address this,</w:t>
      </w:r>
      <w:r w:rsidR="008B0BC5">
        <w:rPr>
          <w:rFonts w:eastAsia="맑은 고딕"/>
          <w:lang w:val="en-US" w:eastAsia="ko-KR"/>
        </w:rPr>
        <w:t xml:space="preserve"> we can </w:t>
      </w:r>
      <w:r w:rsidR="008B0BC5" w:rsidRPr="008B0BC5">
        <w:rPr>
          <w:rFonts w:eastAsia="맑은 고딕"/>
          <w:lang w:val="en-US" w:eastAsia="ko-KR"/>
        </w:rPr>
        <w:t>introduce a separate/new IE</w:t>
      </w:r>
      <w:r>
        <w:rPr>
          <w:rFonts w:eastAsia="맑은 고딕"/>
          <w:lang w:val="en-US" w:eastAsia="ko-KR"/>
        </w:rPr>
        <w:t xml:space="preserve"> for the skipping pattern, which would</w:t>
      </w:r>
      <w:r w:rsidR="008B0BC5" w:rsidRPr="008B0BC5">
        <w:rPr>
          <w:rFonts w:eastAsia="맑은 고딕"/>
          <w:lang w:val="en-US" w:eastAsia="ko-KR"/>
        </w:rPr>
        <w:t xml:space="preserve"> indicate the increased SSB interval while maintaining the measurement period same as in legacy (based on the legacy </w:t>
      </w:r>
      <w:r w:rsidR="008B0BC5">
        <w:rPr>
          <w:rFonts w:eastAsia="맑은 고딕"/>
          <w:lang w:val="en-US" w:eastAsia="ko-KR"/>
        </w:rPr>
        <w:t xml:space="preserve">IE </w:t>
      </w:r>
      <w:r w:rsidR="008B0BC5" w:rsidRPr="008B0BC5">
        <w:rPr>
          <w:rFonts w:eastAsia="맑은 고딕"/>
          <w:i/>
          <w:iCs/>
          <w:lang w:val="en-US" w:eastAsia="ko-KR"/>
        </w:rPr>
        <w:t>SSB-MTC</w:t>
      </w:r>
      <w:r w:rsidR="008B0BC5" w:rsidRPr="008B0BC5">
        <w:rPr>
          <w:rFonts w:eastAsia="맑은 고딕"/>
          <w:lang w:val="en-US" w:eastAsia="ko-KR"/>
        </w:rPr>
        <w:t>)</w:t>
      </w:r>
      <w:r w:rsidR="008B0BC5">
        <w:rPr>
          <w:rFonts w:eastAsia="맑은 고딕"/>
          <w:lang w:val="en-US" w:eastAsia="ko-KR"/>
        </w:rPr>
        <w:t>.</w:t>
      </w:r>
    </w:p>
    <w:p w14:paraId="10AD226B" w14:textId="2E7026C9" w:rsidR="008B0BC5" w:rsidRPr="008B0BC5" w:rsidRDefault="008B0BC5" w:rsidP="008B0BC5">
      <w:pPr>
        <w:rPr>
          <w:rFonts w:eastAsia="맑은 고딕"/>
          <w:lang w:val="en-US" w:eastAsia="ko-KR"/>
        </w:rPr>
      </w:pPr>
      <w:r w:rsidRPr="005F1481">
        <w:rPr>
          <w:rFonts w:eastAsia="맑은 고딕"/>
          <w:b/>
          <w:lang w:val="en-US" w:eastAsia="ko-KR"/>
        </w:rPr>
        <w:t>Obs</w:t>
      </w:r>
      <w:r>
        <w:rPr>
          <w:rFonts w:eastAsia="맑은 고딕"/>
          <w:b/>
          <w:lang w:val="en-US" w:eastAsia="ko-KR"/>
        </w:rPr>
        <w:t>ervation</w:t>
      </w:r>
      <w:r w:rsidRPr="005F1481">
        <w:rPr>
          <w:rFonts w:eastAsia="맑은 고딕"/>
          <w:b/>
          <w:lang w:val="en-US" w:eastAsia="ko-KR"/>
        </w:rPr>
        <w:t xml:space="preserve">. </w:t>
      </w:r>
      <w:r w:rsidR="00BF5780">
        <w:rPr>
          <w:rFonts w:eastAsia="맑은 고딕"/>
          <w:b/>
          <w:lang w:val="en-US" w:eastAsia="ko-KR"/>
        </w:rPr>
        <w:t>1</w:t>
      </w:r>
      <w:r>
        <w:rPr>
          <w:rFonts w:eastAsia="맑은 고딕"/>
          <w:b/>
          <w:lang w:val="en-US" w:eastAsia="ko-KR"/>
        </w:rPr>
        <w:t xml:space="preserve">: </w:t>
      </w:r>
      <w:r w:rsidR="004D6E6A">
        <w:rPr>
          <w:rFonts w:eastAsia="맑은 고딕"/>
          <w:b/>
          <w:lang w:val="en-US" w:eastAsia="ko-KR"/>
        </w:rPr>
        <w:t>Increasing</w:t>
      </w:r>
      <w:r>
        <w:rPr>
          <w:rFonts w:eastAsia="맑은 고딕"/>
          <w:b/>
          <w:lang w:val="en-US" w:eastAsia="ko-KR"/>
        </w:rPr>
        <w:t xml:space="preserve"> the periodicity in IE </w:t>
      </w:r>
      <w:r w:rsidRPr="00B22472">
        <w:rPr>
          <w:rFonts w:eastAsia="맑은 고딕"/>
          <w:b/>
          <w:i/>
          <w:iCs/>
          <w:lang w:val="en-US" w:eastAsia="ko-KR"/>
        </w:rPr>
        <w:t>SSB-MTC</w:t>
      </w:r>
      <w:r>
        <w:rPr>
          <w:rFonts w:eastAsia="맑은 고딕"/>
          <w:b/>
          <w:lang w:val="en-US" w:eastAsia="ko-KR"/>
        </w:rPr>
        <w:t xml:space="preserve"> for measurement reduction in Case B</w:t>
      </w:r>
      <w:r w:rsidR="004D6E6A">
        <w:rPr>
          <w:rFonts w:eastAsia="맑은 고딕"/>
          <w:b/>
          <w:lang w:val="en-US" w:eastAsia="ko-KR"/>
        </w:rPr>
        <w:t xml:space="preserve"> would also increase </w:t>
      </w:r>
      <w:r w:rsidRPr="008B0BC5">
        <w:rPr>
          <w:rFonts w:eastAsia="맑은 고딕"/>
          <w:b/>
          <w:lang w:val="en-US" w:eastAsia="ko-KR"/>
        </w:rPr>
        <w:t>the measurement period</w:t>
      </w:r>
      <w:r w:rsidR="004D6E6A">
        <w:rPr>
          <w:rFonts w:eastAsia="맑은 고딕"/>
          <w:b/>
          <w:lang w:val="en-US" w:eastAsia="ko-KR"/>
        </w:rPr>
        <w:t xml:space="preserve">, effectively </w:t>
      </w:r>
      <w:r w:rsidRPr="008B0BC5">
        <w:rPr>
          <w:rFonts w:eastAsia="맑은 고딕"/>
          <w:b/>
          <w:lang w:val="en-US" w:eastAsia="ko-KR"/>
        </w:rPr>
        <w:t>relax</w:t>
      </w:r>
      <w:r w:rsidR="004D6E6A">
        <w:rPr>
          <w:rFonts w:eastAsia="맑은 고딕"/>
          <w:b/>
          <w:lang w:val="en-US" w:eastAsia="ko-KR"/>
        </w:rPr>
        <w:t>ing</w:t>
      </w:r>
      <w:r w:rsidRPr="008B0BC5">
        <w:rPr>
          <w:rFonts w:eastAsia="맑은 고딕"/>
          <w:b/>
          <w:lang w:val="en-US" w:eastAsia="ko-KR"/>
        </w:rPr>
        <w:t xml:space="preserve"> the RAN4 requirement and </w:t>
      </w:r>
      <w:r w:rsidR="004D6E6A">
        <w:rPr>
          <w:rFonts w:eastAsia="맑은 고딕"/>
          <w:b/>
          <w:lang w:val="en-US" w:eastAsia="ko-KR"/>
        </w:rPr>
        <w:t>potentially degrading</w:t>
      </w:r>
      <w:r w:rsidRPr="008B0BC5">
        <w:rPr>
          <w:rFonts w:eastAsia="맑은 고딕"/>
          <w:b/>
          <w:lang w:val="en-US" w:eastAsia="ko-KR"/>
        </w:rPr>
        <w:t xml:space="preserve"> HO KPI.</w:t>
      </w:r>
    </w:p>
    <w:p w14:paraId="6C2E444C" w14:textId="55E47EC1" w:rsidR="008B0BC5" w:rsidRPr="008B0BC5" w:rsidRDefault="008B0BC5" w:rsidP="008B0BC5">
      <w:pPr>
        <w:rPr>
          <w:rFonts w:eastAsia="맑은 고딕"/>
          <w:b/>
          <w:lang w:val="en-US" w:eastAsia="ko-KR"/>
        </w:rPr>
      </w:pPr>
      <w:r w:rsidRPr="008B0BC5">
        <w:rPr>
          <w:rFonts w:eastAsia="맑은 고딕"/>
          <w:b/>
          <w:lang w:val="en-US" w:eastAsia="ko-KR"/>
        </w:rPr>
        <w:t>Proposal</w:t>
      </w:r>
      <w:r w:rsidR="009A34AE">
        <w:rPr>
          <w:rFonts w:eastAsia="맑은 고딕"/>
          <w:b/>
          <w:lang w:val="en-US" w:eastAsia="ko-KR"/>
        </w:rPr>
        <w:t xml:space="preserve">. </w:t>
      </w:r>
      <w:r w:rsidR="00BF5780">
        <w:rPr>
          <w:rFonts w:eastAsia="맑은 고딕"/>
          <w:b/>
          <w:lang w:val="en-US" w:eastAsia="ko-KR"/>
        </w:rPr>
        <w:t>11</w:t>
      </w:r>
      <w:r w:rsidRPr="008B0BC5">
        <w:rPr>
          <w:rFonts w:eastAsia="맑은 고딕"/>
          <w:b/>
          <w:lang w:val="en-US" w:eastAsia="ko-KR"/>
        </w:rPr>
        <w:t xml:space="preserve">: </w:t>
      </w:r>
      <w:r w:rsidR="00BF5780">
        <w:rPr>
          <w:rFonts w:eastAsia="맑은 고딕"/>
          <w:b/>
          <w:lang w:val="en-US" w:eastAsia="ko-KR"/>
        </w:rPr>
        <w:t xml:space="preserve">For inference configuration </w:t>
      </w:r>
      <w:r w:rsidR="0085321C">
        <w:rPr>
          <w:rFonts w:eastAsia="맑은 고딕"/>
          <w:b/>
          <w:lang w:val="en-US" w:eastAsia="ko-KR"/>
        </w:rPr>
        <w:t>in</w:t>
      </w:r>
      <w:r w:rsidR="00BF5780">
        <w:rPr>
          <w:rFonts w:eastAsia="맑은 고딕"/>
          <w:b/>
          <w:lang w:val="en-US" w:eastAsia="ko-KR"/>
        </w:rPr>
        <w:t xml:space="preserve"> temporal domain Case B, RAN2 </w:t>
      </w:r>
      <w:r w:rsidR="004D6E6A">
        <w:rPr>
          <w:rFonts w:eastAsia="맑은 고딕"/>
          <w:b/>
          <w:lang w:val="en-US" w:eastAsia="ko-KR"/>
        </w:rPr>
        <w:t>introduce</w:t>
      </w:r>
      <w:r w:rsidRPr="008B0BC5">
        <w:rPr>
          <w:rFonts w:eastAsia="맑은 고딕"/>
          <w:b/>
          <w:lang w:val="en-US" w:eastAsia="ko-KR"/>
        </w:rPr>
        <w:t xml:space="preserve"> a separate/new IE</w:t>
      </w:r>
      <w:r w:rsidR="00BF5780">
        <w:rPr>
          <w:rFonts w:eastAsia="맑은 고딕"/>
          <w:b/>
          <w:lang w:val="en-US" w:eastAsia="ko-KR"/>
        </w:rPr>
        <w:t xml:space="preserve"> for the SSB configuration </w:t>
      </w:r>
      <w:r w:rsidR="003A55F6">
        <w:rPr>
          <w:rFonts w:eastAsia="맑은 고딕"/>
          <w:b/>
          <w:lang w:val="en-US" w:eastAsia="ko-KR"/>
        </w:rPr>
        <w:t>to indicate the timing of NW’s SSB transmission.</w:t>
      </w:r>
    </w:p>
    <w:p w14:paraId="295F7F7C" w14:textId="0EFBD7D4" w:rsidR="006B7143" w:rsidRDefault="006B7143" w:rsidP="00646325">
      <w:pPr>
        <w:rPr>
          <w:rFonts w:eastAsia="맑은 고딕"/>
          <w:lang w:val="en-US" w:eastAsia="ko-KR"/>
        </w:rPr>
      </w:pPr>
    </w:p>
    <w:p w14:paraId="30EF7F08" w14:textId="6883E8F3" w:rsidR="00793077" w:rsidRPr="00667F5F" w:rsidRDefault="00793077" w:rsidP="00793077">
      <w:pPr>
        <w:rPr>
          <w:rFonts w:eastAsia="Yu Mincho"/>
          <w:b/>
          <w:i/>
          <w:iCs/>
          <w:noProof/>
          <w:u w:val="single"/>
          <w:lang w:eastAsia="ko-KR"/>
        </w:rPr>
      </w:pPr>
      <w:r>
        <w:rPr>
          <w:rFonts w:eastAsia="Yu Mincho"/>
          <w:b/>
          <w:i/>
          <w:iCs/>
          <w:noProof/>
          <w:u w:val="single"/>
          <w:lang w:eastAsia="ko-KR"/>
        </w:rPr>
        <w:t>Frequency domain</w:t>
      </w:r>
      <w:r w:rsidRPr="0039143B">
        <w:rPr>
          <w:rFonts w:eastAsia="Yu Mincho"/>
          <w:b/>
          <w:i/>
          <w:iCs/>
          <w:noProof/>
          <w:u w:val="single"/>
          <w:lang w:eastAsia="ko-KR"/>
        </w:rPr>
        <w:t>:</w:t>
      </w:r>
    </w:p>
    <w:p w14:paraId="6EE911C5" w14:textId="2C1A8DE2" w:rsidR="00793077" w:rsidRDefault="00793077" w:rsidP="00793077">
      <w:pPr>
        <w:rPr>
          <w:rFonts w:eastAsia="맑은 고딕"/>
          <w:lang w:val="en-US" w:eastAsia="ko-KR"/>
        </w:rPr>
      </w:pPr>
      <w:r>
        <w:rPr>
          <w:rFonts w:eastAsia="맑은 고딕"/>
          <w:lang w:val="en-US" w:eastAsia="ko-KR"/>
        </w:rPr>
        <w:t>During SI phase</w:t>
      </w:r>
      <w:r w:rsidRPr="001A5DFF">
        <w:rPr>
          <w:rFonts w:eastAsia="맑은 고딕"/>
          <w:lang w:val="en-US" w:eastAsia="ko-KR"/>
        </w:rPr>
        <w:t>,</w:t>
      </w:r>
      <w:r>
        <w:rPr>
          <w:rFonts w:eastAsia="맑은 고딕"/>
          <w:lang w:val="en-US" w:eastAsia="ko-KR"/>
        </w:rPr>
        <w:t xml:space="preserve"> for frequency domain prediction, measured and predicted frequency was agreed for inference configuration </w:t>
      </w:r>
      <w:r w:rsidR="00C46896">
        <w:rPr>
          <w:rFonts w:eastAsia="맑은 고딕"/>
          <w:lang w:val="en-US" w:eastAsia="ko-KR"/>
        </w:rPr>
        <w:t xml:space="preserve">and the lasted measurement results was agreed for inference report </w:t>
      </w:r>
      <w:r>
        <w:rPr>
          <w:rFonts w:eastAsia="맑은 고딕"/>
          <w:lang w:val="en-US" w:eastAsia="ko-KR"/>
        </w:rPr>
        <w:t>as below.</w:t>
      </w:r>
    </w:p>
    <w:tbl>
      <w:tblPr>
        <w:tblStyle w:val="af1"/>
        <w:tblW w:w="0" w:type="auto"/>
        <w:tblInd w:w="0" w:type="dxa"/>
        <w:tblLook w:val="04A0" w:firstRow="1" w:lastRow="0" w:firstColumn="1" w:lastColumn="0" w:noHBand="0" w:noVBand="1"/>
      </w:tblPr>
      <w:tblGrid>
        <w:gridCol w:w="9631"/>
      </w:tblGrid>
      <w:tr w:rsidR="00793077" w14:paraId="69FEA8F2" w14:textId="77777777" w:rsidTr="00793077">
        <w:tc>
          <w:tcPr>
            <w:tcW w:w="9631" w:type="dxa"/>
          </w:tcPr>
          <w:p w14:paraId="77102EB4" w14:textId="77777777" w:rsidR="00793077" w:rsidRPr="004D1AAA" w:rsidRDefault="00793077" w:rsidP="00793077">
            <w:pPr>
              <w:rPr>
                <w:b/>
                <w:bCs/>
              </w:rPr>
            </w:pPr>
            <w:r w:rsidRPr="004D1AAA">
              <w:rPr>
                <w:b/>
                <w:bCs/>
              </w:rPr>
              <w:t>Agreements</w:t>
            </w:r>
            <w:r w:rsidRPr="00A05B31">
              <w:rPr>
                <w:b/>
                <w:bCs/>
              </w:rPr>
              <w:t xml:space="preserve"> </w:t>
            </w:r>
            <w:r>
              <w:rPr>
                <w:b/>
                <w:bCs/>
              </w:rPr>
              <w:t>(from RAN2#130)</w:t>
            </w:r>
          </w:p>
          <w:p w14:paraId="0716B951" w14:textId="48C77E2B" w:rsidR="00793077" w:rsidRPr="00793077" w:rsidRDefault="00793077" w:rsidP="00793077">
            <w:pPr>
              <w:pStyle w:val="Doc-text2"/>
              <w:numPr>
                <w:ilvl w:val="0"/>
                <w:numId w:val="19"/>
              </w:numPr>
            </w:pPr>
            <w:r>
              <w:lastRenderedPageBreak/>
              <w:t xml:space="preserve">The following potential “inference parameters” can be considered for inference/measurement configuration, which provides the necessary information for </w:t>
            </w:r>
            <w:r w:rsidRPr="00541182">
              <w:t>UE to examine the applicability, it may contain</w:t>
            </w:r>
          </w:p>
          <w:p w14:paraId="1C0CD7EC" w14:textId="77777777" w:rsidR="00793077" w:rsidRDefault="00793077" w:rsidP="00793077">
            <w:pPr>
              <w:pStyle w:val="Doc-text2"/>
              <w:ind w:left="1163"/>
            </w:pPr>
            <w:r w:rsidRPr="00793077">
              <w:t>• Measured and predicted frequency (For inter-</w:t>
            </w:r>
            <w:proofErr w:type="spellStart"/>
            <w:r w:rsidRPr="00793077">
              <w:t>freq</w:t>
            </w:r>
            <w:proofErr w:type="spellEnd"/>
            <w:r w:rsidRPr="00793077">
              <w:t xml:space="preserve"> domain prediction)</w:t>
            </w:r>
          </w:p>
          <w:p w14:paraId="0C533214" w14:textId="77777777" w:rsidR="00C46896" w:rsidRDefault="00C46896" w:rsidP="00793077">
            <w:pPr>
              <w:pStyle w:val="Doc-text2"/>
              <w:ind w:left="1163"/>
            </w:pPr>
          </w:p>
          <w:p w14:paraId="6EB4EDF9" w14:textId="77777777" w:rsidR="00C46896" w:rsidRPr="004D1AAA" w:rsidRDefault="00C46896" w:rsidP="00C46896">
            <w:pPr>
              <w:rPr>
                <w:b/>
                <w:bCs/>
              </w:rPr>
            </w:pPr>
            <w:r w:rsidRPr="004D1AAA">
              <w:rPr>
                <w:b/>
                <w:bCs/>
              </w:rPr>
              <w:t>Agreements</w:t>
            </w:r>
            <w:r w:rsidRPr="00A05B31">
              <w:rPr>
                <w:b/>
                <w:bCs/>
              </w:rPr>
              <w:t xml:space="preserve"> </w:t>
            </w:r>
            <w:r>
              <w:rPr>
                <w:b/>
                <w:bCs/>
              </w:rPr>
              <w:t>on RRM measurement prediction (from RAN2#131)</w:t>
            </w:r>
          </w:p>
          <w:p w14:paraId="64C162F8" w14:textId="7FEBF562" w:rsidR="00C46896" w:rsidRPr="00793077" w:rsidRDefault="00C46896" w:rsidP="00C46896">
            <w:pPr>
              <w:pStyle w:val="Doc-text2"/>
              <w:ind w:left="0" w:firstLine="0"/>
            </w:pPr>
            <w:r w:rsidRPr="00C46896">
              <w:t>5.  For frequency domain prediction, the inference report can include the latest measurement results of the predicted cell. (No change to the existing measurement report)</w:t>
            </w:r>
          </w:p>
        </w:tc>
      </w:tr>
    </w:tbl>
    <w:p w14:paraId="6C0641E4" w14:textId="77777777" w:rsidR="00793077" w:rsidRPr="00793077" w:rsidRDefault="00793077" w:rsidP="00793077">
      <w:pPr>
        <w:rPr>
          <w:rFonts w:eastAsia="맑은 고딕"/>
          <w:lang w:val="en-US" w:eastAsia="ko-KR"/>
        </w:rPr>
      </w:pPr>
    </w:p>
    <w:p w14:paraId="6E93A360" w14:textId="4D52D063" w:rsidR="00793077" w:rsidRDefault="00870EE2" w:rsidP="00646325">
      <w:pPr>
        <w:rPr>
          <w:rFonts w:eastAsia="맑은 고딕"/>
          <w:lang w:val="en-US" w:eastAsia="ko-KR"/>
        </w:rPr>
      </w:pPr>
      <w:r>
        <w:rPr>
          <w:rFonts w:eastAsia="맑은 고딕" w:hint="eastAsia"/>
          <w:lang w:val="en-US" w:eastAsia="ko-KR"/>
        </w:rPr>
        <w:t>F</w:t>
      </w:r>
      <w:r>
        <w:rPr>
          <w:rFonts w:eastAsia="맑은 고딕"/>
          <w:lang w:val="en-US" w:eastAsia="ko-KR"/>
        </w:rPr>
        <w:t xml:space="preserve">rom our understanding, the predicted frequency can be implicitly indicated by the target MO (e.g., </w:t>
      </w:r>
      <w:proofErr w:type="spellStart"/>
      <w:r w:rsidRPr="00870EE2">
        <w:rPr>
          <w:rFonts w:eastAsia="맑은 고딕"/>
          <w:i/>
          <w:iCs/>
          <w:lang w:val="en-US" w:eastAsia="ko-KR"/>
        </w:rPr>
        <w:t>MeasObject</w:t>
      </w:r>
      <w:proofErr w:type="spellEnd"/>
      <w:r>
        <w:rPr>
          <w:rFonts w:eastAsia="맑은 고딕"/>
          <w:lang w:val="en-US" w:eastAsia="ko-KR"/>
        </w:rPr>
        <w:t xml:space="preserve"> that is associated with </w:t>
      </w:r>
      <w:proofErr w:type="spellStart"/>
      <w:r w:rsidRPr="00870EE2">
        <w:rPr>
          <w:rFonts w:eastAsia="맑은 고딕"/>
          <w:i/>
          <w:iCs/>
          <w:lang w:val="en-US" w:eastAsia="ko-KR"/>
        </w:rPr>
        <w:t>reportConfig</w:t>
      </w:r>
      <w:proofErr w:type="spellEnd"/>
      <w:r>
        <w:rPr>
          <w:rFonts w:eastAsia="맑은 고딕"/>
          <w:lang w:val="en-US" w:eastAsia="ko-KR"/>
        </w:rPr>
        <w:t xml:space="preserve"> configured for prediction). On the other hands, the measured frequency can be up to UE implementation. For </w:t>
      </w:r>
      <w:r w:rsidR="0085321C">
        <w:rPr>
          <w:rFonts w:eastAsia="맑은 고딕"/>
          <w:lang w:val="en-US" w:eastAsia="ko-KR"/>
        </w:rPr>
        <w:t>instance</w:t>
      </w:r>
      <w:r>
        <w:rPr>
          <w:rFonts w:eastAsia="맑은 고딕"/>
          <w:lang w:val="en-US" w:eastAsia="ko-KR"/>
        </w:rPr>
        <w:t xml:space="preserve">, </w:t>
      </w:r>
      <w:r w:rsidR="0085321C">
        <w:rPr>
          <w:rFonts w:eastAsia="맑은 고딕"/>
          <w:lang w:val="en-US" w:eastAsia="ko-KR"/>
        </w:rPr>
        <w:t xml:space="preserve">if </w:t>
      </w:r>
      <w:r>
        <w:rPr>
          <w:rFonts w:eastAsia="맑은 고딕"/>
          <w:lang w:val="en-US" w:eastAsia="ko-KR"/>
        </w:rPr>
        <w:t xml:space="preserve">NW provides three MOs for frequency </w:t>
      </w:r>
      <w:proofErr w:type="spellStart"/>
      <w:r>
        <w:rPr>
          <w:rFonts w:eastAsia="맑은 고딕"/>
          <w:lang w:val="en-US" w:eastAsia="ko-KR"/>
        </w:rPr>
        <w:t>f1</w:t>
      </w:r>
      <w:proofErr w:type="spellEnd"/>
      <w:r>
        <w:rPr>
          <w:rFonts w:eastAsia="맑은 고딕"/>
          <w:lang w:val="en-US" w:eastAsia="ko-KR"/>
        </w:rPr>
        <w:t>/</w:t>
      </w:r>
      <w:proofErr w:type="spellStart"/>
      <w:r>
        <w:rPr>
          <w:rFonts w:eastAsia="맑은 고딕"/>
          <w:lang w:val="en-US" w:eastAsia="ko-KR"/>
        </w:rPr>
        <w:t>f2</w:t>
      </w:r>
      <w:proofErr w:type="spellEnd"/>
      <w:r>
        <w:rPr>
          <w:rFonts w:eastAsia="맑은 고딕"/>
          <w:lang w:val="en-US" w:eastAsia="ko-KR"/>
        </w:rPr>
        <w:t>/</w:t>
      </w:r>
      <w:proofErr w:type="spellStart"/>
      <w:r>
        <w:rPr>
          <w:rFonts w:eastAsia="맑은 고딕"/>
          <w:lang w:val="en-US" w:eastAsia="ko-KR"/>
        </w:rPr>
        <w:t>f3</w:t>
      </w:r>
      <w:proofErr w:type="spellEnd"/>
      <w:r w:rsidR="0085321C">
        <w:rPr>
          <w:rFonts w:eastAsia="맑은 고딕"/>
          <w:lang w:val="en-US" w:eastAsia="ko-KR"/>
        </w:rPr>
        <w:t>,</w:t>
      </w:r>
      <w:r>
        <w:rPr>
          <w:rFonts w:eastAsia="맑은 고딕"/>
          <w:lang w:val="en-US" w:eastAsia="ko-KR"/>
        </w:rPr>
        <w:t xml:space="preserve"> and associate the MO for </w:t>
      </w:r>
      <w:proofErr w:type="spellStart"/>
      <w:r>
        <w:rPr>
          <w:rFonts w:eastAsia="맑은 고딕"/>
          <w:lang w:val="en-US" w:eastAsia="ko-KR"/>
        </w:rPr>
        <w:t>f1</w:t>
      </w:r>
      <w:proofErr w:type="spellEnd"/>
      <w:r>
        <w:rPr>
          <w:rFonts w:eastAsia="맑은 고딕"/>
          <w:lang w:val="en-US" w:eastAsia="ko-KR"/>
        </w:rPr>
        <w:t xml:space="preserve"> with the </w:t>
      </w:r>
      <w:proofErr w:type="spellStart"/>
      <w:r w:rsidR="0085321C" w:rsidRPr="0085321C">
        <w:rPr>
          <w:rFonts w:eastAsia="맑은 고딕"/>
          <w:i/>
          <w:iCs/>
          <w:lang w:val="en-US" w:eastAsia="ko-KR"/>
        </w:rPr>
        <w:t>reportConfig</w:t>
      </w:r>
      <w:proofErr w:type="spellEnd"/>
      <w:r w:rsidR="0085321C">
        <w:rPr>
          <w:rFonts w:eastAsia="맑은 고딕"/>
          <w:lang w:val="en-US" w:eastAsia="ko-KR"/>
        </w:rPr>
        <w:t xml:space="preserve"> </w:t>
      </w:r>
      <w:r>
        <w:rPr>
          <w:rFonts w:eastAsia="맑은 고딕"/>
          <w:lang w:val="en-US" w:eastAsia="ko-KR"/>
        </w:rPr>
        <w:t>for inter-frequency prediction</w:t>
      </w:r>
      <w:r w:rsidR="00396E02">
        <w:rPr>
          <w:rFonts w:eastAsia="맑은 고딕"/>
          <w:lang w:val="en-US" w:eastAsia="ko-KR"/>
        </w:rPr>
        <w:t>. Then,</w:t>
      </w:r>
      <w:r>
        <w:rPr>
          <w:rFonts w:eastAsia="맑은 고딕"/>
          <w:lang w:val="en-US" w:eastAsia="ko-KR"/>
        </w:rPr>
        <w:t xml:space="preserve"> the </w:t>
      </w:r>
      <w:r w:rsidR="00396E02">
        <w:rPr>
          <w:rFonts w:eastAsia="맑은 고딕"/>
          <w:lang w:val="en-US" w:eastAsia="ko-KR"/>
        </w:rPr>
        <w:t>predicted</w:t>
      </w:r>
      <w:r>
        <w:rPr>
          <w:rFonts w:eastAsia="맑은 고딕"/>
          <w:lang w:val="en-US" w:eastAsia="ko-KR"/>
        </w:rPr>
        <w:t xml:space="preserve"> frequency (</w:t>
      </w:r>
      <w:proofErr w:type="spellStart"/>
      <w:r>
        <w:rPr>
          <w:rFonts w:eastAsia="맑은 고딕"/>
          <w:lang w:val="en-US" w:eastAsia="ko-KR"/>
        </w:rPr>
        <w:t>f1</w:t>
      </w:r>
      <w:proofErr w:type="spellEnd"/>
      <w:r>
        <w:rPr>
          <w:rFonts w:eastAsia="맑은 고딕"/>
          <w:lang w:val="en-US" w:eastAsia="ko-KR"/>
        </w:rPr>
        <w:t>)</w:t>
      </w:r>
      <w:r w:rsidR="005C755C">
        <w:rPr>
          <w:rFonts w:eastAsia="맑은 고딕"/>
          <w:lang w:val="en-US" w:eastAsia="ko-KR"/>
        </w:rPr>
        <w:t xml:space="preserve"> can be implicitly indicated by the target MO (i.e., MO for </w:t>
      </w:r>
      <w:proofErr w:type="spellStart"/>
      <w:r w:rsidR="005C755C">
        <w:rPr>
          <w:rFonts w:eastAsia="맑은 고딕"/>
          <w:lang w:val="en-US" w:eastAsia="ko-KR"/>
        </w:rPr>
        <w:t>f1</w:t>
      </w:r>
      <w:proofErr w:type="spellEnd"/>
      <w:r w:rsidR="005C755C">
        <w:rPr>
          <w:rFonts w:eastAsia="맑은 고딕"/>
          <w:lang w:val="en-US" w:eastAsia="ko-KR"/>
        </w:rPr>
        <w:t>)</w:t>
      </w:r>
      <w:r w:rsidR="0085321C">
        <w:rPr>
          <w:rFonts w:eastAsia="맑은 고딕"/>
          <w:lang w:val="en-US" w:eastAsia="ko-KR"/>
        </w:rPr>
        <w:t>. However,</w:t>
      </w:r>
      <w:r w:rsidR="005C755C">
        <w:rPr>
          <w:rFonts w:eastAsia="맑은 고딕"/>
          <w:lang w:val="en-US" w:eastAsia="ko-KR"/>
        </w:rPr>
        <w:t xml:space="preserve"> the measured frequency (</w:t>
      </w:r>
      <w:r w:rsidR="0085321C">
        <w:rPr>
          <w:rFonts w:eastAsia="맑은 고딕"/>
          <w:lang w:val="en-US" w:eastAsia="ko-KR"/>
        </w:rPr>
        <w:t xml:space="preserve">e.g., </w:t>
      </w:r>
      <w:proofErr w:type="spellStart"/>
      <w:r w:rsidR="005C755C">
        <w:rPr>
          <w:rFonts w:eastAsia="맑은 고딕"/>
          <w:lang w:val="en-US" w:eastAsia="ko-KR"/>
        </w:rPr>
        <w:t>f2</w:t>
      </w:r>
      <w:proofErr w:type="spellEnd"/>
      <w:r w:rsidR="005C755C">
        <w:rPr>
          <w:rFonts w:eastAsia="맑은 고딕"/>
          <w:lang w:val="en-US" w:eastAsia="ko-KR"/>
        </w:rPr>
        <w:t xml:space="preserve"> and/or </w:t>
      </w:r>
      <w:proofErr w:type="spellStart"/>
      <w:r w:rsidR="005C755C">
        <w:rPr>
          <w:rFonts w:eastAsia="맑은 고딕"/>
          <w:lang w:val="en-US" w:eastAsia="ko-KR"/>
        </w:rPr>
        <w:t>f3</w:t>
      </w:r>
      <w:proofErr w:type="spellEnd"/>
      <w:r w:rsidR="005C755C">
        <w:rPr>
          <w:rFonts w:eastAsia="맑은 고딕"/>
          <w:lang w:val="en-US" w:eastAsia="ko-KR"/>
        </w:rPr>
        <w:t xml:space="preserve">) for which UE performs the measurement </w:t>
      </w:r>
      <w:r w:rsidR="0085321C">
        <w:rPr>
          <w:rFonts w:eastAsia="맑은 고딕"/>
          <w:lang w:val="en-US" w:eastAsia="ko-KR"/>
        </w:rPr>
        <w:t>to collect</w:t>
      </w:r>
      <w:r w:rsidR="005C755C">
        <w:rPr>
          <w:rFonts w:eastAsia="맑은 고딕"/>
          <w:lang w:val="en-US" w:eastAsia="ko-KR"/>
        </w:rPr>
        <w:t xml:space="preserve"> input data can be </w:t>
      </w:r>
      <w:r w:rsidR="0085321C">
        <w:rPr>
          <w:rFonts w:eastAsia="맑은 고딕"/>
          <w:lang w:val="en-US" w:eastAsia="ko-KR"/>
        </w:rPr>
        <w:t>left</w:t>
      </w:r>
      <w:r w:rsidR="005C755C">
        <w:rPr>
          <w:rFonts w:eastAsia="맑은 고딕"/>
          <w:lang w:val="en-US" w:eastAsia="ko-KR"/>
        </w:rPr>
        <w:t xml:space="preserve"> to UE’s implementation.</w:t>
      </w:r>
      <w:r w:rsidR="00396E02">
        <w:rPr>
          <w:rFonts w:eastAsia="맑은 고딕"/>
          <w:lang w:val="en-US" w:eastAsia="ko-KR"/>
        </w:rPr>
        <w:t xml:space="preserve"> Th</w:t>
      </w:r>
      <w:r w:rsidR="0085321C">
        <w:rPr>
          <w:rFonts w:eastAsia="맑은 고딕"/>
          <w:lang w:val="en-US" w:eastAsia="ko-KR"/>
        </w:rPr>
        <w:t>erefore</w:t>
      </w:r>
      <w:r w:rsidR="00396E02">
        <w:rPr>
          <w:rFonts w:eastAsia="맑은 고딕"/>
          <w:lang w:val="en-US" w:eastAsia="ko-KR"/>
        </w:rPr>
        <w:t xml:space="preserve">, it seems more </w:t>
      </w:r>
      <w:r w:rsidR="0085321C">
        <w:rPr>
          <w:rFonts w:eastAsia="맑은 고딕"/>
          <w:lang w:val="en-US" w:eastAsia="ko-KR"/>
        </w:rPr>
        <w:t xml:space="preserve">appropriate for NW to </w:t>
      </w:r>
      <w:r w:rsidR="00396E02">
        <w:rPr>
          <w:rFonts w:eastAsia="맑은 고딕"/>
          <w:lang w:val="en-US" w:eastAsia="ko-KR"/>
        </w:rPr>
        <w:t>configure “MOs for potential input frequenc</w:t>
      </w:r>
      <w:r w:rsidR="0085321C">
        <w:rPr>
          <w:rFonts w:eastAsia="맑은 고딕"/>
          <w:lang w:val="en-US" w:eastAsia="ko-KR"/>
        </w:rPr>
        <w:t>ies</w:t>
      </w:r>
      <w:r w:rsidR="00396E02">
        <w:rPr>
          <w:rFonts w:eastAsia="맑은 고딕"/>
          <w:lang w:val="en-US" w:eastAsia="ko-KR"/>
        </w:rPr>
        <w:t>” rather than “measured frequency”.</w:t>
      </w:r>
    </w:p>
    <w:p w14:paraId="481EAFE7" w14:textId="0E8E70C7" w:rsidR="00396E02" w:rsidRDefault="00396E02" w:rsidP="00396E02">
      <w:pPr>
        <w:rPr>
          <w:rFonts w:eastAsia="맑은 고딕"/>
          <w:b/>
          <w:lang w:val="en-US" w:eastAsia="ko-KR"/>
        </w:rPr>
      </w:pPr>
      <w:r w:rsidRPr="004B113B">
        <w:rPr>
          <w:rFonts w:eastAsia="맑은 고딕"/>
          <w:b/>
          <w:lang w:val="en-US" w:eastAsia="ko-KR"/>
        </w:rPr>
        <w:t xml:space="preserve">Proposal. </w:t>
      </w:r>
      <w:r w:rsidR="00C46896">
        <w:rPr>
          <w:rFonts w:eastAsia="맑은 고딕"/>
          <w:b/>
          <w:lang w:val="en-US" w:eastAsia="ko-KR"/>
        </w:rPr>
        <w:t>12</w:t>
      </w:r>
      <w:r w:rsidRPr="004B113B">
        <w:rPr>
          <w:rFonts w:eastAsia="맑은 고딕"/>
          <w:b/>
          <w:lang w:val="en-US" w:eastAsia="ko-KR"/>
        </w:rPr>
        <w:t>:</w:t>
      </w:r>
      <w:r>
        <w:rPr>
          <w:rFonts w:eastAsia="맑은 고딕"/>
          <w:b/>
          <w:lang w:val="en-US" w:eastAsia="ko-KR"/>
        </w:rPr>
        <w:t xml:space="preserve"> For inference configuration </w:t>
      </w:r>
      <w:r w:rsidR="0085321C">
        <w:rPr>
          <w:rFonts w:eastAsia="맑은 고딕"/>
          <w:b/>
          <w:lang w:val="en-US" w:eastAsia="ko-KR"/>
        </w:rPr>
        <w:t xml:space="preserve">in </w:t>
      </w:r>
      <w:r>
        <w:rPr>
          <w:rFonts w:eastAsia="맑은 고딕"/>
          <w:b/>
          <w:lang w:val="en-US" w:eastAsia="ko-KR"/>
        </w:rPr>
        <w:t xml:space="preserve">frequency domain prediction, NW can implicitly indicate the predicted frequency </w:t>
      </w:r>
      <w:r w:rsidR="0085321C">
        <w:rPr>
          <w:rFonts w:eastAsia="맑은 고딕"/>
          <w:b/>
          <w:lang w:val="en-US" w:eastAsia="ko-KR"/>
        </w:rPr>
        <w:t>through</w:t>
      </w:r>
      <w:r>
        <w:rPr>
          <w:rFonts w:eastAsia="맑은 고딕"/>
          <w:b/>
          <w:lang w:val="en-US" w:eastAsia="ko-KR"/>
        </w:rPr>
        <w:t xml:space="preserve"> the target MO (e.g., </w:t>
      </w:r>
      <w:proofErr w:type="spellStart"/>
      <w:r w:rsidRPr="00396E02">
        <w:rPr>
          <w:rFonts w:eastAsia="맑은 고딕"/>
          <w:b/>
          <w:i/>
          <w:iCs/>
          <w:lang w:val="en-US" w:eastAsia="ko-KR"/>
        </w:rPr>
        <w:t>MeasObject</w:t>
      </w:r>
      <w:proofErr w:type="spellEnd"/>
      <w:r w:rsidRPr="00396E02">
        <w:rPr>
          <w:rFonts w:eastAsia="맑은 고딕"/>
          <w:b/>
          <w:lang w:val="en-US" w:eastAsia="ko-KR"/>
        </w:rPr>
        <w:t xml:space="preserve"> associated with </w:t>
      </w:r>
      <w:proofErr w:type="spellStart"/>
      <w:r w:rsidRPr="00396E02">
        <w:rPr>
          <w:rFonts w:eastAsia="맑은 고딕"/>
          <w:b/>
          <w:i/>
          <w:iCs/>
          <w:lang w:val="en-US" w:eastAsia="ko-KR"/>
        </w:rPr>
        <w:t>reportConfig</w:t>
      </w:r>
      <w:proofErr w:type="spellEnd"/>
      <w:r w:rsidRPr="00396E02">
        <w:rPr>
          <w:rFonts w:eastAsia="맑은 고딕"/>
          <w:b/>
          <w:lang w:val="en-US" w:eastAsia="ko-KR"/>
        </w:rPr>
        <w:t xml:space="preserve"> for</w:t>
      </w:r>
      <w:r>
        <w:rPr>
          <w:rFonts w:eastAsia="맑은 고딕"/>
          <w:b/>
          <w:lang w:val="en-US" w:eastAsia="ko-KR"/>
        </w:rPr>
        <w:t xml:space="preserve"> </w:t>
      </w:r>
      <w:r w:rsidRPr="00396E02">
        <w:rPr>
          <w:rFonts w:eastAsia="맑은 고딕"/>
          <w:b/>
          <w:lang w:val="en-US" w:eastAsia="ko-KR"/>
        </w:rPr>
        <w:t>prediction</w:t>
      </w:r>
      <w:r>
        <w:rPr>
          <w:rFonts w:eastAsia="맑은 고딕"/>
          <w:b/>
          <w:lang w:val="en-US" w:eastAsia="ko-KR"/>
        </w:rPr>
        <w:t>).</w:t>
      </w:r>
    </w:p>
    <w:p w14:paraId="01D7E1C5" w14:textId="0EC9A214" w:rsidR="00F36485" w:rsidRDefault="00F36485" w:rsidP="00396E02">
      <w:pPr>
        <w:rPr>
          <w:rFonts w:eastAsia="맑은 고딕"/>
          <w:b/>
          <w:lang w:val="en-US" w:eastAsia="ko-KR"/>
        </w:rPr>
      </w:pPr>
      <w:r>
        <w:rPr>
          <w:rFonts w:eastAsia="맑은 고딕"/>
          <w:b/>
          <w:lang w:val="en-US" w:eastAsia="ko-KR"/>
        </w:rPr>
        <w:t xml:space="preserve">Proposal. </w:t>
      </w:r>
      <w:r w:rsidR="00C46896">
        <w:rPr>
          <w:rFonts w:eastAsia="맑은 고딕"/>
          <w:b/>
          <w:lang w:val="en-US" w:eastAsia="ko-KR"/>
        </w:rPr>
        <w:t>13</w:t>
      </w:r>
      <w:r>
        <w:rPr>
          <w:rFonts w:eastAsia="맑은 고딕"/>
          <w:b/>
          <w:lang w:val="en-US" w:eastAsia="ko-KR"/>
        </w:rPr>
        <w:t>: For frequency domain prediction, the measured frequencies for which UE performs measurement</w:t>
      </w:r>
      <w:r w:rsidR="0085321C">
        <w:rPr>
          <w:rFonts w:eastAsia="맑은 고딕"/>
          <w:b/>
          <w:lang w:val="en-US" w:eastAsia="ko-KR"/>
        </w:rPr>
        <w:t xml:space="preserve"> to collect</w:t>
      </w:r>
      <w:r>
        <w:rPr>
          <w:rFonts w:eastAsia="맑은 고딕"/>
          <w:b/>
          <w:lang w:val="en-US" w:eastAsia="ko-KR"/>
        </w:rPr>
        <w:t xml:space="preserve"> input data can be up</w:t>
      </w:r>
      <w:r w:rsidR="0085321C">
        <w:rPr>
          <w:rFonts w:eastAsia="맑은 고딕"/>
          <w:b/>
          <w:lang w:val="en-US" w:eastAsia="ko-KR"/>
        </w:rPr>
        <w:t xml:space="preserve"> to</w:t>
      </w:r>
      <w:r>
        <w:rPr>
          <w:rFonts w:eastAsia="맑은 고딕"/>
          <w:b/>
          <w:lang w:val="en-US" w:eastAsia="ko-KR"/>
        </w:rPr>
        <w:t xml:space="preserve"> UE’s implementation.</w:t>
      </w:r>
    </w:p>
    <w:p w14:paraId="7EC22ED4" w14:textId="5647DC58" w:rsidR="00F36485" w:rsidRDefault="00396E02" w:rsidP="00396E02">
      <w:pPr>
        <w:rPr>
          <w:rFonts w:eastAsia="맑은 고딕"/>
          <w:b/>
          <w:lang w:val="en-US" w:eastAsia="ko-KR"/>
        </w:rPr>
      </w:pPr>
      <w:r w:rsidRPr="004B113B">
        <w:rPr>
          <w:rFonts w:eastAsia="맑은 고딕"/>
          <w:b/>
          <w:lang w:val="en-US" w:eastAsia="ko-KR"/>
        </w:rPr>
        <w:t xml:space="preserve">Proposal. </w:t>
      </w:r>
      <w:r w:rsidR="00C46896">
        <w:rPr>
          <w:rFonts w:eastAsia="맑은 고딕"/>
          <w:b/>
          <w:lang w:val="en-US" w:eastAsia="ko-KR"/>
        </w:rPr>
        <w:t>14</w:t>
      </w:r>
      <w:r w:rsidRPr="004B113B">
        <w:rPr>
          <w:rFonts w:eastAsia="맑은 고딕"/>
          <w:b/>
          <w:lang w:val="en-US" w:eastAsia="ko-KR"/>
        </w:rPr>
        <w:t>:</w:t>
      </w:r>
      <w:r>
        <w:rPr>
          <w:rFonts w:eastAsia="맑은 고딕"/>
          <w:b/>
          <w:lang w:val="en-US" w:eastAsia="ko-KR"/>
        </w:rPr>
        <w:t xml:space="preserve"> For inference configuration</w:t>
      </w:r>
      <w:r w:rsidR="0085321C">
        <w:rPr>
          <w:rFonts w:eastAsia="맑은 고딕"/>
          <w:b/>
          <w:lang w:val="en-US" w:eastAsia="ko-KR"/>
        </w:rPr>
        <w:t xml:space="preserve"> in </w:t>
      </w:r>
      <w:r>
        <w:rPr>
          <w:rFonts w:eastAsia="맑은 고딕"/>
          <w:b/>
          <w:lang w:val="en-US" w:eastAsia="ko-KR"/>
        </w:rPr>
        <w:t>frequency domain prediction, NW can provide MO</w:t>
      </w:r>
      <w:r w:rsidR="00F36485">
        <w:rPr>
          <w:rFonts w:eastAsia="맑은 고딕"/>
          <w:b/>
          <w:lang w:val="en-US" w:eastAsia="ko-KR"/>
        </w:rPr>
        <w:t>(</w:t>
      </w:r>
      <w:r>
        <w:rPr>
          <w:rFonts w:eastAsia="맑은 고딕"/>
          <w:b/>
          <w:lang w:val="en-US" w:eastAsia="ko-KR"/>
        </w:rPr>
        <w:t>s</w:t>
      </w:r>
      <w:r w:rsidR="00F36485">
        <w:rPr>
          <w:rFonts w:eastAsia="맑은 고딕"/>
          <w:b/>
          <w:lang w:val="en-US" w:eastAsia="ko-KR"/>
        </w:rPr>
        <w:t>)</w:t>
      </w:r>
      <w:r>
        <w:rPr>
          <w:rFonts w:eastAsia="맑은 고딕"/>
          <w:b/>
          <w:lang w:val="en-US" w:eastAsia="ko-KR"/>
        </w:rPr>
        <w:t xml:space="preserve"> for potential measured frequenc</w:t>
      </w:r>
      <w:r w:rsidR="00F36485">
        <w:rPr>
          <w:rFonts w:eastAsia="맑은 고딕"/>
          <w:b/>
          <w:lang w:val="en-US" w:eastAsia="ko-KR"/>
        </w:rPr>
        <w:t xml:space="preserve">ies for which UE can perform measurement </w:t>
      </w:r>
      <w:r w:rsidR="0085321C">
        <w:rPr>
          <w:rFonts w:eastAsia="맑은 고딕"/>
          <w:b/>
          <w:lang w:val="en-US" w:eastAsia="ko-KR"/>
        </w:rPr>
        <w:t>to collect</w:t>
      </w:r>
      <w:r w:rsidR="00F36485">
        <w:rPr>
          <w:rFonts w:eastAsia="맑은 고딕"/>
          <w:b/>
          <w:lang w:val="en-US" w:eastAsia="ko-KR"/>
        </w:rPr>
        <w:t xml:space="preserve"> input data.</w:t>
      </w:r>
    </w:p>
    <w:p w14:paraId="3CB6094B" w14:textId="742BE535" w:rsidR="00C46896" w:rsidRDefault="00F36485" w:rsidP="00396E02">
      <w:pPr>
        <w:rPr>
          <w:rFonts w:eastAsia="맑은 고딕"/>
          <w:lang w:val="en-US" w:eastAsia="ko-KR"/>
        </w:rPr>
      </w:pPr>
      <w:r>
        <w:rPr>
          <w:rFonts w:eastAsia="맑은 고딕"/>
          <w:lang w:val="en-US" w:eastAsia="ko-KR"/>
        </w:rPr>
        <w:t xml:space="preserve">As indicated in </w:t>
      </w:r>
      <w:r w:rsidR="0085321C">
        <w:rPr>
          <w:rFonts w:eastAsia="맑은 고딕"/>
          <w:lang w:val="en-US" w:eastAsia="ko-KR"/>
        </w:rPr>
        <w:t xml:space="preserve">the </w:t>
      </w:r>
      <w:r>
        <w:rPr>
          <w:rFonts w:eastAsia="맑은 고딕"/>
          <w:lang w:val="en-US" w:eastAsia="ko-KR"/>
        </w:rPr>
        <w:t>WID, frequency domain prediction is supported only for co-located cells. Th</w:t>
      </w:r>
      <w:r w:rsidR="0085321C">
        <w:rPr>
          <w:rFonts w:eastAsia="맑은 고딕"/>
          <w:lang w:val="en-US" w:eastAsia="ko-KR"/>
        </w:rPr>
        <w:t>is is</w:t>
      </w:r>
      <w:r w:rsidR="00540D49">
        <w:rPr>
          <w:rFonts w:eastAsia="맑은 고딕"/>
          <w:lang w:val="en-US" w:eastAsia="ko-KR"/>
        </w:rPr>
        <w:t xml:space="preserve"> because </w:t>
      </w:r>
      <w:r w:rsidR="00C46896">
        <w:rPr>
          <w:rFonts w:eastAsia="맑은 고딕"/>
          <w:lang w:val="en-US" w:eastAsia="ko-KR"/>
        </w:rPr>
        <w:t>high</w:t>
      </w:r>
      <w:r w:rsidR="00540D49">
        <w:rPr>
          <w:rFonts w:eastAsia="맑은 고딕"/>
          <w:lang w:val="en-US" w:eastAsia="ko-KR"/>
        </w:rPr>
        <w:t xml:space="preserve"> channel correlation between cells </w:t>
      </w:r>
      <w:r w:rsidR="0085321C">
        <w:rPr>
          <w:rFonts w:eastAsia="맑은 고딕"/>
          <w:lang w:val="en-US" w:eastAsia="ko-KR"/>
        </w:rPr>
        <w:t>on</w:t>
      </w:r>
      <w:r w:rsidR="00540D49">
        <w:rPr>
          <w:rFonts w:eastAsia="맑은 고딕"/>
          <w:lang w:val="en-US" w:eastAsia="ko-KR"/>
        </w:rPr>
        <w:t xml:space="preserve"> different frequencies </w:t>
      </w:r>
      <w:r w:rsidR="0085321C">
        <w:rPr>
          <w:rFonts w:eastAsia="맑은 고딕"/>
          <w:lang w:val="en-US" w:eastAsia="ko-KR"/>
        </w:rPr>
        <w:t xml:space="preserve">can be expected </w:t>
      </w:r>
      <w:r w:rsidR="00540D49">
        <w:rPr>
          <w:rFonts w:eastAsia="맑은 고딕"/>
          <w:lang w:val="en-US" w:eastAsia="ko-KR"/>
        </w:rPr>
        <w:t xml:space="preserve">only when those cells are co-located. Therefore, when UE selects the input cell(s) </w:t>
      </w:r>
      <w:r w:rsidR="00C46896">
        <w:rPr>
          <w:rFonts w:eastAsia="맑은 고딕"/>
          <w:lang w:val="en-US" w:eastAsia="ko-KR"/>
        </w:rPr>
        <w:t>for</w:t>
      </w:r>
      <w:r w:rsidR="00540D49">
        <w:rPr>
          <w:rFonts w:eastAsia="맑은 고딕"/>
          <w:lang w:val="en-US" w:eastAsia="ko-KR"/>
        </w:rPr>
        <w:t xml:space="preserve"> measurement </w:t>
      </w:r>
      <w:r w:rsidR="00C46896">
        <w:rPr>
          <w:rFonts w:eastAsia="맑은 고딕"/>
          <w:lang w:val="en-US" w:eastAsia="ko-KR"/>
        </w:rPr>
        <w:t>prediction</w:t>
      </w:r>
      <w:r w:rsidR="00540D49">
        <w:rPr>
          <w:rFonts w:eastAsia="맑은 고딕"/>
          <w:lang w:val="en-US" w:eastAsia="ko-KR"/>
        </w:rPr>
        <w:t xml:space="preserve"> </w:t>
      </w:r>
      <w:r w:rsidR="00C46896">
        <w:rPr>
          <w:rFonts w:eastAsia="맑은 고딕"/>
          <w:lang w:val="en-US" w:eastAsia="ko-KR"/>
        </w:rPr>
        <w:t>for</w:t>
      </w:r>
      <w:r w:rsidR="00540D49">
        <w:rPr>
          <w:rFonts w:eastAsia="맑은 고딕"/>
          <w:lang w:val="en-US" w:eastAsia="ko-KR"/>
        </w:rPr>
        <w:t xml:space="preserve"> the output cell, </w:t>
      </w:r>
      <w:r w:rsidR="00FA0B1E">
        <w:rPr>
          <w:rFonts w:eastAsia="맑은 고딕"/>
          <w:lang w:val="en-US" w:eastAsia="ko-KR"/>
        </w:rPr>
        <w:t>it requires</w:t>
      </w:r>
      <w:r w:rsidR="00540D49">
        <w:rPr>
          <w:rFonts w:eastAsia="맑은 고딕"/>
          <w:lang w:val="en-US" w:eastAsia="ko-KR"/>
        </w:rPr>
        <w:t xml:space="preserve"> information on co-located cells</w:t>
      </w:r>
      <w:r w:rsidR="00C46896">
        <w:rPr>
          <w:rFonts w:eastAsia="맑은 고딕"/>
          <w:lang w:val="en-US" w:eastAsia="ko-KR"/>
        </w:rPr>
        <w:t xml:space="preserve"> </w:t>
      </w:r>
      <w:r w:rsidR="00C2274F">
        <w:rPr>
          <w:rFonts w:eastAsia="맑은 고딕"/>
          <w:lang w:val="en-US" w:eastAsia="ko-KR"/>
        </w:rPr>
        <w:t>to properly select input cell(s)</w:t>
      </w:r>
      <w:r w:rsidR="00FA0B1E">
        <w:rPr>
          <w:rFonts w:eastAsia="맑은 고딕"/>
          <w:lang w:val="en-US" w:eastAsia="ko-KR"/>
        </w:rPr>
        <w:t>. For that,</w:t>
      </w:r>
      <w:r w:rsidR="00C46896">
        <w:rPr>
          <w:rFonts w:eastAsia="맑은 고딕"/>
          <w:lang w:val="en-US" w:eastAsia="ko-KR"/>
        </w:rPr>
        <w:t xml:space="preserve"> NW can provide </w:t>
      </w:r>
      <w:r w:rsidR="00FA0B1E">
        <w:rPr>
          <w:rFonts w:eastAsia="맑은 고딕"/>
          <w:lang w:val="en-US" w:eastAsia="ko-KR"/>
        </w:rPr>
        <w:t>information on co-located cells</w:t>
      </w:r>
      <w:r w:rsidR="00C46896">
        <w:rPr>
          <w:rFonts w:eastAsia="맑은 고딕"/>
          <w:lang w:val="en-US" w:eastAsia="ko-KR"/>
        </w:rPr>
        <w:t xml:space="preserve"> as part of inference configuration.</w:t>
      </w:r>
    </w:p>
    <w:p w14:paraId="02E79E9B" w14:textId="3179F570" w:rsidR="00C46896" w:rsidRDefault="00C46896" w:rsidP="00C46896">
      <w:pPr>
        <w:rPr>
          <w:rFonts w:eastAsia="맑은 고딕"/>
          <w:b/>
          <w:lang w:val="en-US" w:eastAsia="ko-KR"/>
        </w:rPr>
      </w:pPr>
      <w:r w:rsidRPr="004B113B">
        <w:rPr>
          <w:rFonts w:eastAsia="맑은 고딕"/>
          <w:b/>
          <w:lang w:val="en-US" w:eastAsia="ko-KR"/>
        </w:rPr>
        <w:t xml:space="preserve">Proposal. </w:t>
      </w:r>
      <w:r w:rsidR="002F2B4B">
        <w:rPr>
          <w:rFonts w:eastAsia="맑은 고딕"/>
          <w:b/>
          <w:lang w:val="en-US" w:eastAsia="ko-KR"/>
        </w:rPr>
        <w:t>1</w:t>
      </w:r>
      <w:r>
        <w:rPr>
          <w:rFonts w:eastAsia="맑은 고딕"/>
          <w:b/>
          <w:lang w:val="en-US" w:eastAsia="ko-KR"/>
        </w:rPr>
        <w:t>5</w:t>
      </w:r>
      <w:r w:rsidRPr="004B113B">
        <w:rPr>
          <w:rFonts w:eastAsia="맑은 고딕"/>
          <w:b/>
          <w:lang w:val="en-US" w:eastAsia="ko-KR"/>
        </w:rPr>
        <w:t>:</w:t>
      </w:r>
      <w:r>
        <w:rPr>
          <w:rFonts w:eastAsia="맑은 고딕"/>
          <w:b/>
          <w:lang w:val="en-US" w:eastAsia="ko-KR"/>
        </w:rPr>
        <w:t xml:space="preserve"> For inference configuration</w:t>
      </w:r>
      <w:r w:rsidR="0085321C">
        <w:rPr>
          <w:rFonts w:eastAsia="맑은 고딕"/>
          <w:b/>
          <w:lang w:val="en-US" w:eastAsia="ko-KR"/>
        </w:rPr>
        <w:t xml:space="preserve"> in</w:t>
      </w:r>
      <w:r>
        <w:rPr>
          <w:rFonts w:eastAsia="맑은 고딕"/>
          <w:b/>
          <w:lang w:val="en-US" w:eastAsia="ko-KR"/>
        </w:rPr>
        <w:t xml:space="preserve"> frequency domain prediction, NW can provide information on co-located cells.</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7C04A647" w14:textId="03872D00" w:rsidR="00A81CB7" w:rsidRDefault="00A81CB7" w:rsidP="00A81CB7">
      <w:pPr>
        <w:rPr>
          <w:rFonts w:eastAsia="맑은 고딕"/>
          <w:lang w:eastAsia="ko-KR"/>
        </w:rPr>
      </w:pPr>
      <w:r w:rsidRPr="00222201">
        <w:rPr>
          <w:rFonts w:eastAsia="맑은 고딕"/>
          <w:lang w:eastAsia="ko-KR"/>
        </w:rPr>
        <w:t>Based on the above, RAN2 is requested to discuss and ag</w:t>
      </w:r>
      <w:r>
        <w:rPr>
          <w:rFonts w:eastAsia="맑은 고딕"/>
          <w:lang w:eastAsia="ko-KR"/>
        </w:rPr>
        <w:t>ree on the following proposals:</w:t>
      </w:r>
    </w:p>
    <w:p w14:paraId="1BABFA99" w14:textId="77777777" w:rsidR="00862E1B" w:rsidRPr="003050BF" w:rsidRDefault="00862E1B" w:rsidP="007410B3">
      <w:pPr>
        <w:rPr>
          <w:rFonts w:eastAsia="맑은 고딕"/>
          <w:b/>
          <w:sz w:val="22"/>
          <w:u w:val="single"/>
          <w:lang w:val="en-US" w:eastAsia="ko-KR"/>
        </w:rPr>
      </w:pPr>
    </w:p>
    <w:p w14:paraId="42555C41" w14:textId="63151FD8" w:rsidR="007410B3" w:rsidRPr="00AE629D" w:rsidRDefault="00605A0D" w:rsidP="007410B3">
      <w:pPr>
        <w:rPr>
          <w:rFonts w:eastAsia="맑은 고딕"/>
          <w:b/>
          <w:sz w:val="22"/>
          <w:u w:val="single"/>
          <w:lang w:eastAsia="ko-KR"/>
        </w:rPr>
      </w:pPr>
      <w:r>
        <w:rPr>
          <w:rFonts w:eastAsia="맑은 고딕"/>
          <w:b/>
          <w:sz w:val="22"/>
          <w:u w:val="single"/>
          <w:lang w:eastAsia="ko-KR"/>
        </w:rPr>
        <w:t>Capability reporting</w:t>
      </w:r>
      <w:r w:rsidR="00AE629D" w:rsidRPr="00AE629D">
        <w:rPr>
          <w:rFonts w:eastAsia="맑은 고딕"/>
          <w:b/>
          <w:sz w:val="22"/>
          <w:u w:val="single"/>
          <w:lang w:eastAsia="ko-KR"/>
        </w:rPr>
        <w:t>:</w:t>
      </w:r>
    </w:p>
    <w:p w14:paraId="6EA5ACB5" w14:textId="6F3E50E4" w:rsidR="00A44A5E" w:rsidRDefault="00A44A5E" w:rsidP="00A44A5E">
      <w:pPr>
        <w:rPr>
          <w:rFonts w:eastAsia="맑은 고딕"/>
          <w:b/>
          <w:lang w:val="en-US" w:eastAsia="ko-KR"/>
        </w:rPr>
      </w:pPr>
      <w:r>
        <w:rPr>
          <w:rFonts w:eastAsia="맑은 고딕"/>
          <w:b/>
          <w:lang w:val="en-US" w:eastAsia="ko-KR"/>
        </w:rPr>
        <w:t>Proposal. 1</w:t>
      </w:r>
      <w:r w:rsidRPr="00A27DD1">
        <w:rPr>
          <w:rFonts w:eastAsia="맑은 고딕"/>
          <w:b/>
          <w:lang w:val="en-US" w:eastAsia="ko-KR"/>
        </w:rPr>
        <w:t>:</w:t>
      </w:r>
      <w:r>
        <w:rPr>
          <w:rFonts w:eastAsia="맑은 고딕"/>
          <w:b/>
          <w:lang w:val="en-US" w:eastAsia="ko-KR"/>
        </w:rPr>
        <w:t xml:space="preserve"> For UE capability, RAN2 discuss granularity and dependency of functionalities/features once sufficient progress has been made on the spec. impact of AI mobility functionalities/features.</w:t>
      </w:r>
    </w:p>
    <w:p w14:paraId="04309800" w14:textId="39398A3D" w:rsidR="00A44A5E" w:rsidRPr="00AE629D" w:rsidRDefault="00A44A5E" w:rsidP="00A44A5E">
      <w:pPr>
        <w:rPr>
          <w:rFonts w:eastAsia="맑은 고딕"/>
          <w:b/>
          <w:sz w:val="22"/>
          <w:u w:val="single"/>
          <w:lang w:eastAsia="ko-KR"/>
        </w:rPr>
      </w:pPr>
      <w:r>
        <w:rPr>
          <w:rFonts w:eastAsia="맑은 고딕"/>
          <w:b/>
          <w:sz w:val="22"/>
          <w:u w:val="single"/>
          <w:lang w:eastAsia="ko-KR"/>
        </w:rPr>
        <w:t>Applicability reporting</w:t>
      </w:r>
      <w:r w:rsidRPr="00AE629D">
        <w:rPr>
          <w:rFonts w:eastAsia="맑은 고딕"/>
          <w:b/>
          <w:sz w:val="22"/>
          <w:u w:val="single"/>
          <w:lang w:eastAsia="ko-KR"/>
        </w:rPr>
        <w:t>:</w:t>
      </w:r>
    </w:p>
    <w:p w14:paraId="34F1375C" w14:textId="2DC26FC0" w:rsidR="00A44A5E" w:rsidRDefault="00A44A5E" w:rsidP="00A44A5E">
      <w:pPr>
        <w:rPr>
          <w:rFonts w:eastAsia="맑은 고딕"/>
          <w:b/>
          <w:lang w:val="en-US" w:eastAsia="ko-KR"/>
        </w:rPr>
      </w:pPr>
      <w:r w:rsidRPr="001F77EA">
        <w:rPr>
          <w:rFonts w:eastAsia="맑은 고딕" w:hint="eastAsia"/>
          <w:b/>
          <w:lang w:val="en-US" w:eastAsia="ko-KR"/>
        </w:rPr>
        <w:t>P</w:t>
      </w:r>
      <w:r w:rsidRPr="001F77EA">
        <w:rPr>
          <w:rFonts w:eastAsia="맑은 고딕"/>
          <w:b/>
          <w:lang w:val="en-US" w:eastAsia="ko-KR"/>
        </w:rPr>
        <w:t xml:space="preserve">roposal. </w:t>
      </w:r>
      <w:r>
        <w:rPr>
          <w:rFonts w:eastAsia="맑은 고딕"/>
          <w:b/>
          <w:lang w:val="en-US" w:eastAsia="ko-KR"/>
        </w:rPr>
        <w:t>2</w:t>
      </w:r>
      <w:r w:rsidRPr="001F77EA">
        <w:rPr>
          <w:rFonts w:eastAsia="맑은 고딕"/>
          <w:b/>
          <w:lang w:val="en-US" w:eastAsia="ko-KR"/>
        </w:rPr>
        <w:t xml:space="preserve">: </w:t>
      </w:r>
      <w:r>
        <w:rPr>
          <w:rFonts w:eastAsia="맑은 고딕"/>
          <w:b/>
          <w:lang w:val="en-US" w:eastAsia="ko-KR"/>
        </w:rPr>
        <w:t xml:space="preserve">Associated ID </w:t>
      </w:r>
      <w:r w:rsidR="00526741">
        <w:rPr>
          <w:rFonts w:eastAsia="맑은 고딕"/>
          <w:b/>
          <w:lang w:val="en-US" w:eastAsia="ko-KR"/>
        </w:rPr>
        <w:t>can be</w:t>
      </w:r>
      <w:r>
        <w:rPr>
          <w:rFonts w:eastAsia="맑은 고딕"/>
          <w:b/>
          <w:lang w:val="en-US" w:eastAsia="ko-KR"/>
        </w:rPr>
        <w:t xml:space="preserve"> relevant for all the use cases of AI/ML mobility (i.e., Temporal domain Case A, Temporal domain Case B, Inter-frequency prediction).</w:t>
      </w:r>
    </w:p>
    <w:p w14:paraId="24E5A2C2" w14:textId="77777777" w:rsidR="00A44A5E" w:rsidRDefault="00A44A5E" w:rsidP="00A44A5E">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3: Associated ID can be configured either per cell or per frequency (i.e., </w:t>
      </w:r>
      <w:proofErr w:type="spellStart"/>
      <w:r>
        <w:rPr>
          <w:rFonts w:eastAsia="맑은 고딕"/>
          <w:b/>
          <w:lang w:val="en-US" w:eastAsia="ko-KR"/>
        </w:rPr>
        <w:t>MeasObject</w:t>
      </w:r>
      <w:proofErr w:type="spellEnd"/>
      <w:r>
        <w:rPr>
          <w:rFonts w:eastAsia="맑은 고딕"/>
          <w:b/>
          <w:lang w:val="en-US" w:eastAsia="ko-KR"/>
        </w:rPr>
        <w:t>) depending on deployment scenario.</w:t>
      </w:r>
    </w:p>
    <w:p w14:paraId="18A1BA41" w14:textId="77777777" w:rsidR="00A44A5E" w:rsidRPr="00E932D3" w:rsidRDefault="00A44A5E" w:rsidP="00A44A5E">
      <w:pPr>
        <w:rPr>
          <w:rFonts w:eastAsia="맑은 고딕"/>
          <w:lang w:val="en-US" w:eastAsia="ko-KR"/>
        </w:rPr>
      </w:pPr>
      <w:r>
        <w:rPr>
          <w:rFonts w:eastAsia="맑은 고딕"/>
          <w:b/>
          <w:lang w:val="en-US" w:eastAsia="ko-KR"/>
        </w:rPr>
        <w:t>Proposal. 4: The absence of associated ID means UE can assume consistency of SSB beam configuration across different cells and over time.</w:t>
      </w:r>
    </w:p>
    <w:bookmarkEnd w:id="2"/>
    <w:bookmarkEnd w:id="3"/>
    <w:bookmarkEnd w:id="4"/>
    <w:bookmarkEnd w:id="5"/>
    <w:bookmarkEnd w:id="6"/>
    <w:bookmarkEnd w:id="7"/>
    <w:bookmarkEnd w:id="8"/>
    <w:bookmarkEnd w:id="9"/>
    <w:bookmarkEnd w:id="10"/>
    <w:bookmarkEnd w:id="11"/>
    <w:bookmarkEnd w:id="12"/>
    <w:bookmarkEnd w:id="13"/>
    <w:p w14:paraId="251E5A74" w14:textId="31C8197F" w:rsidR="00FC2E74" w:rsidRDefault="00A44A5E" w:rsidP="00FC2E74">
      <w:pPr>
        <w:rPr>
          <w:rFonts w:eastAsia="맑은 고딕"/>
          <w:b/>
          <w:sz w:val="22"/>
          <w:u w:val="single"/>
          <w:lang w:eastAsia="ko-KR"/>
        </w:rPr>
      </w:pPr>
      <w:r w:rsidRPr="00A44A5E">
        <w:rPr>
          <w:rFonts w:eastAsia="맑은 고딕"/>
          <w:b/>
          <w:sz w:val="22"/>
          <w:u w:val="single"/>
          <w:lang w:eastAsia="ko-KR"/>
        </w:rPr>
        <w:t>Inference &amp; reporting</w:t>
      </w:r>
      <w:r>
        <w:rPr>
          <w:rFonts w:eastAsia="맑은 고딕"/>
          <w:b/>
          <w:sz w:val="22"/>
          <w:u w:val="single"/>
          <w:lang w:eastAsia="ko-KR"/>
        </w:rPr>
        <w:t>:</w:t>
      </w:r>
    </w:p>
    <w:p w14:paraId="265F21C8" w14:textId="77777777" w:rsidR="00A44A5E" w:rsidRPr="00667F5F" w:rsidRDefault="00A44A5E" w:rsidP="00A44A5E">
      <w:pPr>
        <w:rPr>
          <w:rFonts w:eastAsia="Yu Mincho"/>
          <w:b/>
          <w:i/>
          <w:iCs/>
          <w:noProof/>
          <w:u w:val="single"/>
          <w:lang w:eastAsia="ko-KR"/>
        </w:rPr>
      </w:pPr>
      <w:r>
        <w:rPr>
          <w:rFonts w:eastAsia="Yu Mincho"/>
          <w:b/>
          <w:i/>
          <w:iCs/>
          <w:noProof/>
          <w:u w:val="single"/>
          <w:lang w:eastAsia="ko-KR"/>
        </w:rPr>
        <w:t>Common part</w:t>
      </w:r>
      <w:r w:rsidRPr="0039143B">
        <w:rPr>
          <w:rFonts w:eastAsia="Yu Mincho"/>
          <w:b/>
          <w:i/>
          <w:iCs/>
          <w:noProof/>
          <w:u w:val="single"/>
          <w:lang w:eastAsia="ko-KR"/>
        </w:rPr>
        <w:t>:</w:t>
      </w:r>
    </w:p>
    <w:p w14:paraId="15A7A050" w14:textId="77777777" w:rsidR="00A44A5E" w:rsidRDefault="00A44A5E" w:rsidP="00A44A5E">
      <w:pPr>
        <w:rPr>
          <w:rFonts w:eastAsia="맑은 고딕"/>
          <w:b/>
          <w:lang w:val="en-US" w:eastAsia="ko-KR"/>
        </w:rPr>
      </w:pPr>
      <w:r w:rsidRPr="009D5D9E">
        <w:rPr>
          <w:rFonts w:eastAsia="맑은 고딕" w:hint="eastAsia"/>
          <w:b/>
          <w:lang w:val="en-US" w:eastAsia="ko-KR"/>
        </w:rPr>
        <w:lastRenderedPageBreak/>
        <w:t>P</w:t>
      </w:r>
      <w:r w:rsidRPr="009D5D9E">
        <w:rPr>
          <w:rFonts w:eastAsia="맑은 고딕"/>
          <w:b/>
          <w:lang w:val="en-US" w:eastAsia="ko-KR"/>
        </w:rPr>
        <w:t xml:space="preserve">roposal. 5: </w:t>
      </w:r>
      <w:r>
        <w:rPr>
          <w:rFonts w:eastAsia="맑은 고딕"/>
          <w:b/>
          <w:lang w:val="en-US" w:eastAsia="ko-KR"/>
        </w:rPr>
        <w:t xml:space="preserve">For inference configuration, reuse the existing IE (i.e., </w:t>
      </w:r>
      <w:proofErr w:type="spellStart"/>
      <w:r w:rsidRPr="009D5D9E">
        <w:rPr>
          <w:rFonts w:eastAsia="맑은 고딕"/>
          <w:b/>
          <w:i/>
          <w:iCs/>
          <w:lang w:val="en-US" w:eastAsia="ko-KR"/>
        </w:rPr>
        <w:t>MeasObjectNR</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MeasId</w:t>
      </w:r>
      <w:proofErr w:type="spellEnd"/>
      <w:r w:rsidRPr="009D5D9E">
        <w:rPr>
          <w:rFonts w:eastAsia="맑은 고딕"/>
          <w:b/>
          <w:i/>
          <w:iCs/>
          <w:lang w:val="en-US" w:eastAsia="ko-KR"/>
        </w:rPr>
        <w:t xml:space="preserve">, </w:t>
      </w:r>
      <w:proofErr w:type="spellStart"/>
      <w:r w:rsidRPr="009D5D9E">
        <w:rPr>
          <w:rFonts w:eastAsia="맑은 고딕"/>
          <w:b/>
          <w:i/>
          <w:iCs/>
          <w:lang w:val="en-US" w:eastAsia="ko-KR"/>
        </w:rPr>
        <w:t>ReportConfigNR</w:t>
      </w:r>
      <w:proofErr w:type="spellEnd"/>
      <w:r>
        <w:rPr>
          <w:rFonts w:eastAsia="맑은 고딕"/>
          <w:b/>
          <w:lang w:val="en-US" w:eastAsia="ko-KR"/>
        </w:rPr>
        <w:t>).</w:t>
      </w:r>
    </w:p>
    <w:p w14:paraId="5ABDD46F" w14:textId="77777777" w:rsidR="00A44A5E" w:rsidRPr="009D5D9E" w:rsidRDefault="00A44A5E" w:rsidP="00A44A5E">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6: For inference configuration, introduce new fields to configure inference parameters in </w:t>
      </w:r>
      <w:proofErr w:type="spellStart"/>
      <w:r w:rsidRPr="009D5D9E">
        <w:rPr>
          <w:rFonts w:eastAsia="맑은 고딕"/>
          <w:b/>
          <w:i/>
          <w:iCs/>
          <w:lang w:val="en-US" w:eastAsia="ko-KR"/>
        </w:rPr>
        <w:t>MeasObjectNR</w:t>
      </w:r>
      <w:proofErr w:type="spellEnd"/>
      <w:r>
        <w:rPr>
          <w:rFonts w:eastAsia="맑은 고딕"/>
          <w:b/>
          <w:lang w:val="en-US" w:eastAsia="ko-KR"/>
        </w:rPr>
        <w:t xml:space="preserve"> and/or </w:t>
      </w:r>
      <w:proofErr w:type="spellStart"/>
      <w:r w:rsidRPr="009D5D9E">
        <w:rPr>
          <w:rFonts w:eastAsia="맑은 고딕"/>
          <w:b/>
          <w:i/>
          <w:iCs/>
          <w:lang w:val="en-US" w:eastAsia="ko-KR"/>
        </w:rPr>
        <w:t>ReportConfigNR</w:t>
      </w:r>
      <w:proofErr w:type="spellEnd"/>
      <w:r>
        <w:rPr>
          <w:rFonts w:eastAsia="맑은 고딕"/>
          <w:b/>
          <w:lang w:val="en-US" w:eastAsia="ko-KR"/>
        </w:rPr>
        <w:t xml:space="preserve"> IE.</w:t>
      </w:r>
    </w:p>
    <w:p w14:paraId="6716AD8A" w14:textId="77777777" w:rsidR="00A44A5E" w:rsidRDefault="00A44A5E" w:rsidP="00A44A5E">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7</w:t>
      </w:r>
      <w:r w:rsidRPr="004B113B">
        <w:rPr>
          <w:rFonts w:eastAsia="맑은 고딕"/>
          <w:b/>
          <w:lang w:val="en-US" w:eastAsia="ko-KR"/>
        </w:rPr>
        <w:t>:</w:t>
      </w:r>
      <w:r>
        <w:rPr>
          <w:rFonts w:eastAsia="맑은 고딕"/>
          <w:b/>
          <w:lang w:val="en-US" w:eastAsia="ko-KR"/>
        </w:rPr>
        <w:t xml:space="preserve"> For inference configuration, NW can indicate the target MO (Measurement object) for which the UE performs the prediction (e.g., RRM measurement prediction).</w:t>
      </w:r>
    </w:p>
    <w:p w14:paraId="331ED48D" w14:textId="77777777" w:rsidR="00A44A5E" w:rsidRDefault="00A44A5E" w:rsidP="00A44A5E">
      <w:pPr>
        <w:rPr>
          <w:rFonts w:eastAsia="맑은 고딕"/>
          <w:b/>
          <w:lang w:val="en-US" w:eastAsia="ko-KR"/>
        </w:rPr>
      </w:pPr>
      <w:r w:rsidRPr="009D5D9E">
        <w:rPr>
          <w:rFonts w:eastAsia="맑은 고딕" w:hint="eastAsia"/>
          <w:b/>
          <w:lang w:val="en-US" w:eastAsia="ko-KR"/>
        </w:rPr>
        <w:t>P</w:t>
      </w:r>
      <w:r w:rsidRPr="009D5D9E">
        <w:rPr>
          <w:rFonts w:eastAsia="맑은 고딕"/>
          <w:b/>
          <w:lang w:val="en-US" w:eastAsia="ko-KR"/>
        </w:rPr>
        <w:t xml:space="preserve">roposal. </w:t>
      </w:r>
      <w:r>
        <w:rPr>
          <w:rFonts w:eastAsia="맑은 고딕"/>
          <w:b/>
          <w:lang w:val="en-US" w:eastAsia="ko-KR"/>
        </w:rPr>
        <w:t>8</w:t>
      </w:r>
      <w:r w:rsidRPr="009D5D9E">
        <w:rPr>
          <w:rFonts w:eastAsia="맑은 고딕"/>
          <w:b/>
          <w:lang w:val="en-US" w:eastAsia="ko-KR"/>
        </w:rPr>
        <w:t xml:space="preserve">: </w:t>
      </w:r>
      <w:r>
        <w:rPr>
          <w:rFonts w:eastAsia="맑은 고딕"/>
          <w:b/>
          <w:lang w:val="en-US" w:eastAsia="ko-KR"/>
        </w:rPr>
        <w:t xml:space="preserve">For inference report, reuse the existing message (i.e., </w:t>
      </w:r>
      <w:proofErr w:type="spellStart"/>
      <w:r w:rsidRPr="00A252B3">
        <w:rPr>
          <w:rFonts w:eastAsia="맑은 고딕"/>
          <w:b/>
          <w:i/>
          <w:iCs/>
          <w:lang w:val="en-US" w:eastAsia="ko-KR"/>
        </w:rPr>
        <w:t>MeasurementReport</w:t>
      </w:r>
      <w:proofErr w:type="spellEnd"/>
      <w:r>
        <w:rPr>
          <w:rFonts w:eastAsia="맑은 고딕"/>
          <w:b/>
          <w:lang w:val="en-US" w:eastAsia="ko-KR"/>
        </w:rPr>
        <w:t xml:space="preserve">) and IE (i.e., </w:t>
      </w:r>
      <w:proofErr w:type="spellStart"/>
      <w:r w:rsidRPr="009D5D9E">
        <w:rPr>
          <w:rFonts w:eastAsia="맑은 고딕"/>
          <w:b/>
          <w:i/>
          <w:iCs/>
          <w:lang w:val="en-US" w:eastAsia="ko-KR"/>
        </w:rPr>
        <w:t>Meas</w:t>
      </w:r>
      <w:r>
        <w:rPr>
          <w:rFonts w:eastAsia="맑은 고딕"/>
          <w:b/>
          <w:i/>
          <w:iCs/>
          <w:lang w:val="en-US" w:eastAsia="ko-KR"/>
        </w:rPr>
        <w:t>Result</w:t>
      </w:r>
      <w:r w:rsidRPr="009D5D9E">
        <w:rPr>
          <w:rFonts w:eastAsia="맑은 고딕"/>
          <w:b/>
          <w:i/>
          <w:iCs/>
          <w:lang w:val="en-US" w:eastAsia="ko-KR"/>
        </w:rPr>
        <w:t>NR</w:t>
      </w:r>
      <w:proofErr w:type="spellEnd"/>
      <w:r>
        <w:rPr>
          <w:rFonts w:eastAsia="맑은 고딕"/>
          <w:b/>
          <w:lang w:val="en-US" w:eastAsia="ko-KR"/>
        </w:rPr>
        <w:t>).</w:t>
      </w:r>
    </w:p>
    <w:p w14:paraId="40CCF3F9" w14:textId="77777777" w:rsidR="00A44A5E" w:rsidRDefault="00A44A5E" w:rsidP="00A44A5E">
      <w:pPr>
        <w:rPr>
          <w:rFonts w:eastAsia="맑은 고딕"/>
          <w:b/>
          <w:lang w:val="en-US" w:eastAsia="ko-KR"/>
        </w:rPr>
      </w:pPr>
      <w:r>
        <w:rPr>
          <w:rFonts w:eastAsia="맑은 고딕" w:hint="eastAsia"/>
          <w:b/>
          <w:lang w:val="en-US" w:eastAsia="ko-KR"/>
        </w:rPr>
        <w:t>P</w:t>
      </w:r>
      <w:r>
        <w:rPr>
          <w:rFonts w:eastAsia="맑은 고딕"/>
          <w:b/>
          <w:lang w:val="en-US" w:eastAsia="ko-KR"/>
        </w:rPr>
        <w:t xml:space="preserve">roposal. 9: For inference report, introduce new fields to include inference output in </w:t>
      </w:r>
      <w:proofErr w:type="spellStart"/>
      <w:r w:rsidRPr="009D5D9E">
        <w:rPr>
          <w:rFonts w:eastAsia="맑은 고딕"/>
          <w:b/>
          <w:i/>
          <w:iCs/>
          <w:lang w:val="en-US" w:eastAsia="ko-KR"/>
        </w:rPr>
        <w:t>Meas</w:t>
      </w:r>
      <w:r>
        <w:rPr>
          <w:rFonts w:eastAsia="맑은 고딕"/>
          <w:b/>
          <w:i/>
          <w:iCs/>
          <w:lang w:val="en-US" w:eastAsia="ko-KR"/>
        </w:rPr>
        <w:t>Result</w:t>
      </w:r>
      <w:r w:rsidRPr="009D5D9E">
        <w:rPr>
          <w:rFonts w:eastAsia="맑은 고딕"/>
          <w:b/>
          <w:i/>
          <w:iCs/>
          <w:lang w:val="en-US" w:eastAsia="ko-KR"/>
        </w:rPr>
        <w:t>NR</w:t>
      </w:r>
      <w:proofErr w:type="spellEnd"/>
      <w:r>
        <w:rPr>
          <w:rFonts w:eastAsia="맑은 고딕"/>
          <w:b/>
          <w:lang w:val="en-US" w:eastAsia="ko-KR"/>
        </w:rPr>
        <w:t xml:space="preserve"> IE if needed.</w:t>
      </w:r>
    </w:p>
    <w:p w14:paraId="11B86DA1" w14:textId="77777777" w:rsidR="00A44A5E" w:rsidRPr="00A252B3" w:rsidRDefault="00A44A5E" w:rsidP="00A44A5E">
      <w:pPr>
        <w:rPr>
          <w:rFonts w:eastAsia="맑은 고딕"/>
          <w:b/>
          <w:lang w:val="en-US" w:eastAsia="ko-KR"/>
        </w:rPr>
      </w:pPr>
    </w:p>
    <w:p w14:paraId="6B52689E" w14:textId="77777777" w:rsidR="00A44A5E" w:rsidRPr="00667F5F" w:rsidRDefault="00A44A5E" w:rsidP="00A44A5E">
      <w:pPr>
        <w:rPr>
          <w:rFonts w:eastAsia="Yu Mincho"/>
          <w:b/>
          <w:i/>
          <w:iCs/>
          <w:noProof/>
          <w:u w:val="single"/>
          <w:lang w:eastAsia="ko-KR"/>
        </w:rPr>
      </w:pPr>
      <w:r>
        <w:rPr>
          <w:rFonts w:eastAsia="Yu Mincho"/>
          <w:b/>
          <w:i/>
          <w:iCs/>
          <w:noProof/>
          <w:u w:val="single"/>
          <w:lang w:eastAsia="ko-KR"/>
        </w:rPr>
        <w:t>Temporal domain Case A</w:t>
      </w:r>
      <w:r w:rsidRPr="0039143B">
        <w:rPr>
          <w:rFonts w:eastAsia="Yu Mincho"/>
          <w:b/>
          <w:i/>
          <w:iCs/>
          <w:noProof/>
          <w:u w:val="single"/>
          <w:lang w:eastAsia="ko-KR"/>
        </w:rPr>
        <w:t>:</w:t>
      </w:r>
    </w:p>
    <w:p w14:paraId="2451377E" w14:textId="77777777" w:rsidR="00A44A5E" w:rsidRDefault="00A44A5E" w:rsidP="00A44A5E">
      <w:pPr>
        <w:rPr>
          <w:rFonts w:eastAsia="맑은 고딕"/>
          <w:b/>
          <w:lang w:val="en-US" w:eastAsia="ko-KR"/>
        </w:rPr>
      </w:pPr>
      <w:r>
        <w:rPr>
          <w:rFonts w:eastAsia="맑은 고딕" w:hint="eastAsia"/>
          <w:b/>
          <w:lang w:val="en-US" w:eastAsia="ko-KR"/>
        </w:rPr>
        <w:t>P</w:t>
      </w:r>
      <w:r>
        <w:rPr>
          <w:rFonts w:eastAsia="맑은 고딕"/>
          <w:b/>
          <w:lang w:val="en-US" w:eastAsia="ko-KR"/>
        </w:rPr>
        <w:t>roposal. 9: For PW length configuration in temporal domain Case A, RAN2 discuss the following two options:</w:t>
      </w:r>
    </w:p>
    <w:p w14:paraId="5ACAA321" w14:textId="77777777" w:rsidR="00A44A5E" w:rsidRDefault="00A44A5E" w:rsidP="00A44A5E">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 (time duration):</w:t>
      </w:r>
      <w:r>
        <w:rPr>
          <w:rFonts w:eastAsia="맑은 고딕"/>
          <w:lang w:val="en-US" w:eastAsia="ko-KR"/>
        </w:rPr>
        <w:t xml:space="preserve"> NW configures the length of PW as a single time duration value (e.g., xx msec).</w:t>
      </w:r>
    </w:p>
    <w:p w14:paraId="2AE11855" w14:textId="77777777" w:rsidR="00A44A5E" w:rsidRPr="000319AE" w:rsidRDefault="00A44A5E" w:rsidP="00A44A5E">
      <w:pPr>
        <w:pStyle w:val="af0"/>
        <w:numPr>
          <w:ilvl w:val="0"/>
          <w:numId w:val="15"/>
        </w:numPr>
        <w:rPr>
          <w:rFonts w:eastAsia="맑은 고딕"/>
          <w:lang w:val="en-US" w:eastAsia="ko-KR"/>
        </w:rPr>
      </w:pPr>
      <w:r w:rsidRPr="000319AE">
        <w:rPr>
          <w:rFonts w:eastAsia="맑은 고딕"/>
          <w:b/>
          <w:bCs/>
          <w:lang w:val="en-US" w:eastAsia="ko-KR"/>
        </w:rPr>
        <w:t>Option 2 (# of instances and time interval)</w:t>
      </w:r>
      <w:r w:rsidRPr="000319AE">
        <w:rPr>
          <w:rFonts w:eastAsia="맑은 고딕"/>
          <w:lang w:val="en-US" w:eastAsia="ko-KR"/>
        </w:rPr>
        <w:t xml:space="preserve">: NW configures the number of time instances to predict within PW and the time interval between consecutive time instances (similar to </w:t>
      </w:r>
      <w:proofErr w:type="spellStart"/>
      <w:r w:rsidRPr="000319AE">
        <w:rPr>
          <w:rFonts w:eastAsia="맑은 고딕"/>
          <w:lang w:val="en-US" w:eastAsia="ko-KR"/>
        </w:rPr>
        <w:t>R19</w:t>
      </w:r>
      <w:proofErr w:type="spellEnd"/>
      <w:r w:rsidRPr="000319AE">
        <w:rPr>
          <w:rFonts w:eastAsia="맑은 고딕"/>
          <w:lang w:val="en-US" w:eastAsia="ko-KR"/>
        </w:rPr>
        <w:t xml:space="preserve"> BM case).</w:t>
      </w:r>
    </w:p>
    <w:p w14:paraId="387C50F5" w14:textId="77777777" w:rsidR="00A44A5E" w:rsidRDefault="00A44A5E" w:rsidP="00A44A5E">
      <w:pPr>
        <w:rPr>
          <w:rFonts w:eastAsia="맑은 고딕"/>
          <w:b/>
          <w:lang w:val="en-US" w:eastAsia="ko-KR"/>
        </w:rPr>
      </w:pPr>
      <w:r>
        <w:rPr>
          <w:rFonts w:eastAsia="맑은 고딕" w:hint="eastAsia"/>
          <w:b/>
          <w:lang w:val="en-US" w:eastAsia="ko-KR"/>
        </w:rPr>
        <w:t>P</w:t>
      </w:r>
      <w:r>
        <w:rPr>
          <w:rFonts w:eastAsia="맑은 고딕"/>
          <w:b/>
          <w:lang w:val="en-US" w:eastAsia="ko-KR"/>
        </w:rPr>
        <w:t>roposal. 10: For list of target cells configuration in temporal domain Case A, RAN2 discuss the following two options:</w:t>
      </w:r>
    </w:p>
    <w:p w14:paraId="143AA75D" w14:textId="77777777" w:rsidR="00A44A5E" w:rsidRDefault="00A44A5E" w:rsidP="00A44A5E">
      <w:pPr>
        <w:pStyle w:val="af0"/>
        <w:numPr>
          <w:ilvl w:val="0"/>
          <w:numId w:val="15"/>
        </w:numPr>
        <w:rPr>
          <w:rFonts w:eastAsia="맑은 고딕"/>
          <w:lang w:val="en-US" w:eastAsia="ko-KR"/>
        </w:rPr>
      </w:pPr>
      <w:r w:rsidRPr="007B2E0C">
        <w:rPr>
          <w:rFonts w:eastAsia="맑은 고딕" w:hint="eastAsia"/>
          <w:b/>
          <w:bCs/>
          <w:lang w:val="en-US" w:eastAsia="ko-KR"/>
        </w:rPr>
        <w:t>O</w:t>
      </w:r>
      <w:r w:rsidRPr="007B2E0C">
        <w:rPr>
          <w:rFonts w:eastAsia="맑은 고딕"/>
          <w:b/>
          <w:bCs/>
          <w:lang w:val="en-US" w:eastAsia="ko-KR"/>
        </w:rPr>
        <w:t>ption 1</w:t>
      </w:r>
      <w:r>
        <w:rPr>
          <w:rFonts w:eastAsia="맑은 고딕"/>
          <w:b/>
          <w:bCs/>
          <w:lang w:val="en-US" w:eastAsia="ko-KR"/>
        </w:rPr>
        <w:t xml:space="preserve">: Reuse the existing list (i.e., </w:t>
      </w:r>
      <w:proofErr w:type="spellStart"/>
      <w:r w:rsidRPr="007251FF">
        <w:rPr>
          <w:rFonts w:eastAsia="맑은 고딕"/>
          <w:b/>
          <w:bCs/>
          <w:i/>
          <w:iCs/>
          <w:lang w:val="en-US" w:eastAsia="ko-KR"/>
        </w:rPr>
        <w:t>allowedCellsToAddModList</w:t>
      </w:r>
      <w:proofErr w:type="spellEnd"/>
      <w:r>
        <w:rPr>
          <w:rFonts w:eastAsia="맑은 고딕"/>
          <w:b/>
          <w:bCs/>
          <w:lang w:val="en-US" w:eastAsia="ko-KR"/>
        </w:rPr>
        <w:t>).</w:t>
      </w:r>
    </w:p>
    <w:p w14:paraId="293364E4" w14:textId="77777777" w:rsidR="00A44A5E" w:rsidRPr="005761E6" w:rsidRDefault="00A44A5E" w:rsidP="00A44A5E">
      <w:pPr>
        <w:pStyle w:val="af0"/>
        <w:numPr>
          <w:ilvl w:val="0"/>
          <w:numId w:val="15"/>
        </w:numPr>
        <w:rPr>
          <w:rFonts w:eastAsia="맑은 고딕"/>
          <w:lang w:val="en-US" w:eastAsia="ko-KR"/>
        </w:rPr>
      </w:pPr>
      <w:r w:rsidRPr="007B2E0C">
        <w:rPr>
          <w:rFonts w:eastAsia="맑은 고딕"/>
          <w:b/>
          <w:bCs/>
          <w:lang w:val="en-US" w:eastAsia="ko-KR"/>
        </w:rPr>
        <w:t>Option 2</w:t>
      </w:r>
      <w:r>
        <w:rPr>
          <w:rFonts w:eastAsia="맑은 고딕"/>
          <w:b/>
          <w:bCs/>
          <w:lang w:val="en-US" w:eastAsia="ko-KR"/>
        </w:rPr>
        <w:t xml:space="preserve">: Introduce a new list (e.g., </w:t>
      </w:r>
      <w:proofErr w:type="spellStart"/>
      <w:r w:rsidRPr="00DF2101">
        <w:rPr>
          <w:rFonts w:eastAsia="맑은 고딕"/>
          <w:b/>
          <w:bCs/>
          <w:i/>
          <w:iCs/>
          <w:lang w:val="en-US" w:eastAsia="ko-KR"/>
        </w:rPr>
        <w:t>predictedCellsToAddModList</w:t>
      </w:r>
      <w:proofErr w:type="spellEnd"/>
      <w:r>
        <w:rPr>
          <w:rFonts w:eastAsia="맑은 고딕"/>
          <w:b/>
          <w:bCs/>
          <w:lang w:val="en-US" w:eastAsia="ko-KR"/>
        </w:rPr>
        <w:t>).</w:t>
      </w:r>
    </w:p>
    <w:p w14:paraId="33B24AF5" w14:textId="77777777" w:rsidR="00A44A5E" w:rsidRDefault="00A44A5E" w:rsidP="00A44A5E">
      <w:pPr>
        <w:pStyle w:val="af0"/>
        <w:ind w:left="360"/>
        <w:rPr>
          <w:rFonts w:eastAsia="맑은 고딕"/>
          <w:lang w:val="en-US" w:eastAsia="ko-KR"/>
        </w:rPr>
      </w:pPr>
    </w:p>
    <w:p w14:paraId="59F26175" w14:textId="77777777" w:rsidR="00A44A5E" w:rsidRPr="00667F5F" w:rsidRDefault="00A44A5E" w:rsidP="00A44A5E">
      <w:pPr>
        <w:rPr>
          <w:rFonts w:eastAsia="Yu Mincho"/>
          <w:b/>
          <w:i/>
          <w:iCs/>
          <w:noProof/>
          <w:u w:val="single"/>
          <w:lang w:eastAsia="ko-KR"/>
        </w:rPr>
      </w:pPr>
      <w:r>
        <w:rPr>
          <w:rFonts w:eastAsia="Yu Mincho"/>
          <w:b/>
          <w:i/>
          <w:iCs/>
          <w:noProof/>
          <w:u w:val="single"/>
          <w:lang w:eastAsia="ko-KR"/>
        </w:rPr>
        <w:t>Temporal domain Case B</w:t>
      </w:r>
      <w:r w:rsidRPr="0039143B">
        <w:rPr>
          <w:rFonts w:eastAsia="Yu Mincho"/>
          <w:b/>
          <w:i/>
          <w:iCs/>
          <w:noProof/>
          <w:u w:val="single"/>
          <w:lang w:eastAsia="ko-KR"/>
        </w:rPr>
        <w:t>:</w:t>
      </w:r>
    </w:p>
    <w:p w14:paraId="106D0A31" w14:textId="77777777" w:rsidR="00A44A5E" w:rsidRPr="008B0BC5" w:rsidRDefault="00A44A5E" w:rsidP="00A44A5E">
      <w:pPr>
        <w:rPr>
          <w:rFonts w:eastAsia="맑은 고딕"/>
          <w:lang w:val="en-US" w:eastAsia="ko-KR"/>
        </w:rPr>
      </w:pPr>
      <w:r w:rsidRPr="005F1481">
        <w:rPr>
          <w:rFonts w:eastAsia="맑은 고딕"/>
          <w:b/>
          <w:lang w:val="en-US" w:eastAsia="ko-KR"/>
        </w:rPr>
        <w:t>Obs</w:t>
      </w:r>
      <w:r>
        <w:rPr>
          <w:rFonts w:eastAsia="맑은 고딕"/>
          <w:b/>
          <w:lang w:val="en-US" w:eastAsia="ko-KR"/>
        </w:rPr>
        <w:t>ervation</w:t>
      </w:r>
      <w:r w:rsidRPr="005F1481">
        <w:rPr>
          <w:rFonts w:eastAsia="맑은 고딕"/>
          <w:b/>
          <w:lang w:val="en-US" w:eastAsia="ko-KR"/>
        </w:rPr>
        <w:t xml:space="preserve">. </w:t>
      </w:r>
      <w:r>
        <w:rPr>
          <w:rFonts w:eastAsia="맑은 고딕"/>
          <w:b/>
          <w:lang w:val="en-US" w:eastAsia="ko-KR"/>
        </w:rPr>
        <w:t xml:space="preserve">1: Increasing the periodicity in IE </w:t>
      </w:r>
      <w:r w:rsidRPr="00B22472">
        <w:rPr>
          <w:rFonts w:eastAsia="맑은 고딕"/>
          <w:b/>
          <w:i/>
          <w:iCs/>
          <w:lang w:val="en-US" w:eastAsia="ko-KR"/>
        </w:rPr>
        <w:t>SSB-MTC</w:t>
      </w:r>
      <w:r>
        <w:rPr>
          <w:rFonts w:eastAsia="맑은 고딕"/>
          <w:b/>
          <w:lang w:val="en-US" w:eastAsia="ko-KR"/>
        </w:rPr>
        <w:t xml:space="preserve"> for measurement reduction in Case B would also increase </w:t>
      </w:r>
      <w:r w:rsidRPr="008B0BC5">
        <w:rPr>
          <w:rFonts w:eastAsia="맑은 고딕"/>
          <w:b/>
          <w:lang w:val="en-US" w:eastAsia="ko-KR"/>
        </w:rPr>
        <w:t>the measurement period</w:t>
      </w:r>
      <w:r>
        <w:rPr>
          <w:rFonts w:eastAsia="맑은 고딕"/>
          <w:b/>
          <w:lang w:val="en-US" w:eastAsia="ko-KR"/>
        </w:rPr>
        <w:t xml:space="preserve">, effectively </w:t>
      </w:r>
      <w:r w:rsidRPr="008B0BC5">
        <w:rPr>
          <w:rFonts w:eastAsia="맑은 고딕"/>
          <w:b/>
          <w:lang w:val="en-US" w:eastAsia="ko-KR"/>
        </w:rPr>
        <w:t>relax</w:t>
      </w:r>
      <w:r>
        <w:rPr>
          <w:rFonts w:eastAsia="맑은 고딕"/>
          <w:b/>
          <w:lang w:val="en-US" w:eastAsia="ko-KR"/>
        </w:rPr>
        <w:t>ing</w:t>
      </w:r>
      <w:r w:rsidRPr="008B0BC5">
        <w:rPr>
          <w:rFonts w:eastAsia="맑은 고딕"/>
          <w:b/>
          <w:lang w:val="en-US" w:eastAsia="ko-KR"/>
        </w:rPr>
        <w:t xml:space="preserve"> the RAN4 requirement and </w:t>
      </w:r>
      <w:r>
        <w:rPr>
          <w:rFonts w:eastAsia="맑은 고딕"/>
          <w:b/>
          <w:lang w:val="en-US" w:eastAsia="ko-KR"/>
        </w:rPr>
        <w:t>potentially degrading</w:t>
      </w:r>
      <w:r w:rsidRPr="008B0BC5">
        <w:rPr>
          <w:rFonts w:eastAsia="맑은 고딕"/>
          <w:b/>
          <w:lang w:val="en-US" w:eastAsia="ko-KR"/>
        </w:rPr>
        <w:t xml:space="preserve"> HO KPI.</w:t>
      </w:r>
    </w:p>
    <w:p w14:paraId="422CAF60" w14:textId="77777777" w:rsidR="00A44A5E" w:rsidRPr="008B0BC5" w:rsidRDefault="00A44A5E" w:rsidP="00A44A5E">
      <w:pPr>
        <w:rPr>
          <w:rFonts w:eastAsia="맑은 고딕"/>
          <w:b/>
          <w:lang w:val="en-US" w:eastAsia="ko-KR"/>
        </w:rPr>
      </w:pPr>
      <w:r w:rsidRPr="008B0BC5">
        <w:rPr>
          <w:rFonts w:eastAsia="맑은 고딕"/>
          <w:b/>
          <w:lang w:val="en-US" w:eastAsia="ko-KR"/>
        </w:rPr>
        <w:t>Proposal</w:t>
      </w:r>
      <w:r>
        <w:rPr>
          <w:rFonts w:eastAsia="맑은 고딕"/>
          <w:b/>
          <w:lang w:val="en-US" w:eastAsia="ko-KR"/>
        </w:rPr>
        <w:t>. 11</w:t>
      </w:r>
      <w:r w:rsidRPr="008B0BC5">
        <w:rPr>
          <w:rFonts w:eastAsia="맑은 고딕"/>
          <w:b/>
          <w:lang w:val="en-US" w:eastAsia="ko-KR"/>
        </w:rPr>
        <w:t xml:space="preserve">: </w:t>
      </w:r>
      <w:r>
        <w:rPr>
          <w:rFonts w:eastAsia="맑은 고딕"/>
          <w:b/>
          <w:lang w:val="en-US" w:eastAsia="ko-KR"/>
        </w:rPr>
        <w:t>For inference configuration in temporal domain Case B, RAN2 introduce</w:t>
      </w:r>
      <w:r w:rsidRPr="008B0BC5">
        <w:rPr>
          <w:rFonts w:eastAsia="맑은 고딕"/>
          <w:b/>
          <w:lang w:val="en-US" w:eastAsia="ko-KR"/>
        </w:rPr>
        <w:t xml:space="preserve"> a separate/new IE</w:t>
      </w:r>
      <w:r>
        <w:rPr>
          <w:rFonts w:eastAsia="맑은 고딕"/>
          <w:b/>
          <w:lang w:val="en-US" w:eastAsia="ko-KR"/>
        </w:rPr>
        <w:t xml:space="preserve"> for the SSB configuration to indicate the timing of NW’s SSB transmission.</w:t>
      </w:r>
    </w:p>
    <w:p w14:paraId="4750CAD8" w14:textId="77777777" w:rsidR="00A44A5E" w:rsidRDefault="00A44A5E" w:rsidP="00A44A5E">
      <w:pPr>
        <w:rPr>
          <w:rFonts w:eastAsia="맑은 고딕"/>
          <w:lang w:val="en-US" w:eastAsia="ko-KR"/>
        </w:rPr>
      </w:pPr>
    </w:p>
    <w:p w14:paraId="01829990" w14:textId="77777777" w:rsidR="00A44A5E" w:rsidRPr="00667F5F" w:rsidRDefault="00A44A5E" w:rsidP="00A44A5E">
      <w:pPr>
        <w:rPr>
          <w:rFonts w:eastAsia="Yu Mincho"/>
          <w:b/>
          <w:i/>
          <w:iCs/>
          <w:noProof/>
          <w:u w:val="single"/>
          <w:lang w:eastAsia="ko-KR"/>
        </w:rPr>
      </w:pPr>
      <w:r>
        <w:rPr>
          <w:rFonts w:eastAsia="Yu Mincho"/>
          <w:b/>
          <w:i/>
          <w:iCs/>
          <w:noProof/>
          <w:u w:val="single"/>
          <w:lang w:eastAsia="ko-KR"/>
        </w:rPr>
        <w:t>Frequency domain</w:t>
      </w:r>
      <w:r w:rsidRPr="0039143B">
        <w:rPr>
          <w:rFonts w:eastAsia="Yu Mincho"/>
          <w:b/>
          <w:i/>
          <w:iCs/>
          <w:noProof/>
          <w:u w:val="single"/>
          <w:lang w:eastAsia="ko-KR"/>
        </w:rPr>
        <w:t>:</w:t>
      </w:r>
    </w:p>
    <w:p w14:paraId="0FBD0B90" w14:textId="77777777" w:rsidR="00A44A5E" w:rsidRDefault="00A44A5E" w:rsidP="00A44A5E">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12</w:t>
      </w:r>
      <w:r w:rsidRPr="004B113B">
        <w:rPr>
          <w:rFonts w:eastAsia="맑은 고딕"/>
          <w:b/>
          <w:lang w:val="en-US" w:eastAsia="ko-KR"/>
        </w:rPr>
        <w:t>:</w:t>
      </w:r>
      <w:r>
        <w:rPr>
          <w:rFonts w:eastAsia="맑은 고딕"/>
          <w:b/>
          <w:lang w:val="en-US" w:eastAsia="ko-KR"/>
        </w:rPr>
        <w:t xml:space="preserve"> For inference configuration in frequency domain prediction, NW can implicitly indicate the predicted frequency through the target MO (e.g., </w:t>
      </w:r>
      <w:proofErr w:type="spellStart"/>
      <w:r w:rsidRPr="00396E02">
        <w:rPr>
          <w:rFonts w:eastAsia="맑은 고딕"/>
          <w:b/>
          <w:i/>
          <w:iCs/>
          <w:lang w:val="en-US" w:eastAsia="ko-KR"/>
        </w:rPr>
        <w:t>MeasObject</w:t>
      </w:r>
      <w:proofErr w:type="spellEnd"/>
      <w:r w:rsidRPr="00396E02">
        <w:rPr>
          <w:rFonts w:eastAsia="맑은 고딕"/>
          <w:b/>
          <w:lang w:val="en-US" w:eastAsia="ko-KR"/>
        </w:rPr>
        <w:t xml:space="preserve"> associated with </w:t>
      </w:r>
      <w:proofErr w:type="spellStart"/>
      <w:r w:rsidRPr="00396E02">
        <w:rPr>
          <w:rFonts w:eastAsia="맑은 고딕"/>
          <w:b/>
          <w:i/>
          <w:iCs/>
          <w:lang w:val="en-US" w:eastAsia="ko-KR"/>
        </w:rPr>
        <w:t>reportConfig</w:t>
      </w:r>
      <w:proofErr w:type="spellEnd"/>
      <w:r w:rsidRPr="00396E02">
        <w:rPr>
          <w:rFonts w:eastAsia="맑은 고딕"/>
          <w:b/>
          <w:lang w:val="en-US" w:eastAsia="ko-KR"/>
        </w:rPr>
        <w:t xml:space="preserve"> for</w:t>
      </w:r>
      <w:r>
        <w:rPr>
          <w:rFonts w:eastAsia="맑은 고딕"/>
          <w:b/>
          <w:lang w:val="en-US" w:eastAsia="ko-KR"/>
        </w:rPr>
        <w:t xml:space="preserve"> </w:t>
      </w:r>
      <w:r w:rsidRPr="00396E02">
        <w:rPr>
          <w:rFonts w:eastAsia="맑은 고딕"/>
          <w:b/>
          <w:lang w:val="en-US" w:eastAsia="ko-KR"/>
        </w:rPr>
        <w:t>prediction</w:t>
      </w:r>
      <w:r>
        <w:rPr>
          <w:rFonts w:eastAsia="맑은 고딕"/>
          <w:b/>
          <w:lang w:val="en-US" w:eastAsia="ko-KR"/>
        </w:rPr>
        <w:t>).</w:t>
      </w:r>
    </w:p>
    <w:p w14:paraId="62713B8C" w14:textId="77777777" w:rsidR="00A44A5E" w:rsidRDefault="00A44A5E" w:rsidP="00A44A5E">
      <w:pPr>
        <w:rPr>
          <w:rFonts w:eastAsia="맑은 고딕"/>
          <w:b/>
          <w:lang w:val="en-US" w:eastAsia="ko-KR"/>
        </w:rPr>
      </w:pPr>
      <w:r>
        <w:rPr>
          <w:rFonts w:eastAsia="맑은 고딕"/>
          <w:b/>
          <w:lang w:val="en-US" w:eastAsia="ko-KR"/>
        </w:rPr>
        <w:t>Proposal. 13: For frequency domain prediction, the measured frequencies for which UE performs measurement to collect input data can be up to UE’s implementation.</w:t>
      </w:r>
    </w:p>
    <w:p w14:paraId="2D0663F5" w14:textId="77777777" w:rsidR="00A44A5E" w:rsidRDefault="00A44A5E" w:rsidP="00A44A5E">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14</w:t>
      </w:r>
      <w:r w:rsidRPr="004B113B">
        <w:rPr>
          <w:rFonts w:eastAsia="맑은 고딕"/>
          <w:b/>
          <w:lang w:val="en-US" w:eastAsia="ko-KR"/>
        </w:rPr>
        <w:t>:</w:t>
      </w:r>
      <w:r>
        <w:rPr>
          <w:rFonts w:eastAsia="맑은 고딕"/>
          <w:b/>
          <w:lang w:val="en-US" w:eastAsia="ko-KR"/>
        </w:rPr>
        <w:t xml:space="preserve"> For inference configuration in frequency domain prediction, NW can provide MO(s) for potential measured frequencies for which UE can perform measurement to collect input data.</w:t>
      </w:r>
    </w:p>
    <w:p w14:paraId="42AF7D69" w14:textId="77777777" w:rsidR="00A44A5E" w:rsidRDefault="00A44A5E" w:rsidP="00A44A5E">
      <w:pPr>
        <w:rPr>
          <w:rFonts w:eastAsia="맑은 고딕"/>
          <w:b/>
          <w:lang w:val="en-US" w:eastAsia="ko-KR"/>
        </w:rPr>
      </w:pPr>
      <w:r w:rsidRPr="004B113B">
        <w:rPr>
          <w:rFonts w:eastAsia="맑은 고딕"/>
          <w:b/>
          <w:lang w:val="en-US" w:eastAsia="ko-KR"/>
        </w:rPr>
        <w:t xml:space="preserve">Proposal. </w:t>
      </w:r>
      <w:r>
        <w:rPr>
          <w:rFonts w:eastAsia="맑은 고딕"/>
          <w:b/>
          <w:lang w:val="en-US" w:eastAsia="ko-KR"/>
        </w:rPr>
        <w:t>15</w:t>
      </w:r>
      <w:r w:rsidRPr="004B113B">
        <w:rPr>
          <w:rFonts w:eastAsia="맑은 고딕"/>
          <w:b/>
          <w:lang w:val="en-US" w:eastAsia="ko-KR"/>
        </w:rPr>
        <w:t>:</w:t>
      </w:r>
      <w:r>
        <w:rPr>
          <w:rFonts w:eastAsia="맑은 고딕"/>
          <w:b/>
          <w:lang w:val="en-US" w:eastAsia="ko-KR"/>
        </w:rPr>
        <w:t xml:space="preserve"> For inference configuration in frequency domain prediction, NW can provide information on co-located cells.</w:t>
      </w:r>
    </w:p>
    <w:p w14:paraId="6486E72A" w14:textId="77777777" w:rsidR="00A44A5E" w:rsidRPr="00A44A5E" w:rsidRDefault="00A44A5E" w:rsidP="00FC2E74">
      <w:pPr>
        <w:rPr>
          <w:rFonts w:eastAsia="맑은 고딕"/>
          <w:b/>
          <w:sz w:val="22"/>
          <w:u w:val="single"/>
          <w:lang w:val="en-US" w:eastAsia="ko-KR"/>
        </w:rPr>
      </w:pPr>
    </w:p>
    <w:sectPr w:rsidR="00A44A5E" w:rsidRPr="00A44A5E" w:rsidSect="00BC3AF7">
      <w:headerReference w:type="default" r:id="rId1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F9053" w14:textId="77777777" w:rsidR="003E53B4" w:rsidRDefault="003E53B4">
      <w:pPr>
        <w:spacing w:after="0"/>
      </w:pPr>
      <w:r>
        <w:separator/>
      </w:r>
    </w:p>
  </w:endnote>
  <w:endnote w:type="continuationSeparator" w:id="0">
    <w:p w14:paraId="6BA6DE93" w14:textId="77777777" w:rsidR="003E53B4" w:rsidRDefault="003E53B4">
      <w:pPr>
        <w:spacing w:after="0"/>
      </w:pPr>
      <w:r>
        <w:continuationSeparator/>
      </w:r>
    </w:p>
  </w:endnote>
  <w:endnote w:type="continuationNotice" w:id="1">
    <w:p w14:paraId="7FF231BF" w14:textId="77777777" w:rsidR="003E53B4" w:rsidRDefault="003E53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7A6FB" w14:textId="77777777" w:rsidR="003E53B4" w:rsidRDefault="003E53B4">
      <w:pPr>
        <w:spacing w:after="0"/>
      </w:pPr>
      <w:r>
        <w:separator/>
      </w:r>
    </w:p>
  </w:footnote>
  <w:footnote w:type="continuationSeparator" w:id="0">
    <w:p w14:paraId="787F1204" w14:textId="77777777" w:rsidR="003E53B4" w:rsidRDefault="003E53B4">
      <w:pPr>
        <w:spacing w:after="0"/>
      </w:pPr>
      <w:r>
        <w:continuationSeparator/>
      </w:r>
    </w:p>
  </w:footnote>
  <w:footnote w:type="continuationNotice" w:id="1">
    <w:p w14:paraId="4AA5B1B1" w14:textId="77777777" w:rsidR="003E53B4" w:rsidRDefault="003E53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F58"/>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 w15:restartNumberingAfterBreak="0">
    <w:nsid w:val="048A61CF"/>
    <w:multiLevelType w:val="hybridMultilevel"/>
    <w:tmpl w:val="E92869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F13C0"/>
    <w:multiLevelType w:val="hybridMultilevel"/>
    <w:tmpl w:val="C98445CC"/>
    <w:lvl w:ilvl="0" w:tplc="FD5072EC">
      <w:start w:val="1"/>
      <w:numFmt w:val="bullet"/>
      <w:lvlText w:val="-"/>
      <w:lvlJc w:val="left"/>
      <w:pPr>
        <w:ind w:left="1982" w:hanging="360"/>
      </w:pPr>
      <w:rPr>
        <w:rFonts w:ascii="Arial" w:eastAsia="SimSun" w:hAnsi="Arial" w:cs="Arial" w:hint="default"/>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3" w15:restartNumberingAfterBreak="0">
    <w:nsid w:val="16277888"/>
    <w:multiLevelType w:val="hybridMultilevel"/>
    <w:tmpl w:val="8AEE302E"/>
    <w:lvl w:ilvl="0" w:tplc="41D60CCC">
      <w:start w:val="3"/>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FD7DFF"/>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6" w15:restartNumberingAfterBreak="0">
    <w:nsid w:val="2D1F454F"/>
    <w:multiLevelType w:val="hybridMultilevel"/>
    <w:tmpl w:val="74F2CB06"/>
    <w:lvl w:ilvl="0" w:tplc="A1D8880A">
      <w:numFmt w:val="bullet"/>
      <w:lvlText w:val="-"/>
      <w:lvlJc w:val="left"/>
      <w:pPr>
        <w:ind w:left="360" w:hanging="360"/>
      </w:pPr>
      <w:rPr>
        <w:rFonts w:ascii="Aptos" w:eastAsia="Aptos" w:hAnsi="Aptos" w:cs="Times New Roman" w:hint="default"/>
      </w:rPr>
    </w:lvl>
    <w:lvl w:ilvl="1" w:tplc="04090003" w:tentative="1">
      <w:start w:val="1"/>
      <w:numFmt w:val="bullet"/>
      <w:lvlText w:val=""/>
      <w:lvlJc w:val="left"/>
      <w:pPr>
        <w:ind w:left="-419" w:hanging="400"/>
      </w:pPr>
      <w:rPr>
        <w:rFonts w:ascii="Wingdings" w:hAnsi="Wingdings" w:hint="default"/>
      </w:rPr>
    </w:lvl>
    <w:lvl w:ilvl="2" w:tplc="04090005" w:tentative="1">
      <w:start w:val="1"/>
      <w:numFmt w:val="bullet"/>
      <w:lvlText w:val=""/>
      <w:lvlJc w:val="left"/>
      <w:pPr>
        <w:ind w:left="-19" w:hanging="400"/>
      </w:pPr>
      <w:rPr>
        <w:rFonts w:ascii="Wingdings" w:hAnsi="Wingdings" w:hint="default"/>
      </w:rPr>
    </w:lvl>
    <w:lvl w:ilvl="3" w:tplc="04090001" w:tentative="1">
      <w:start w:val="1"/>
      <w:numFmt w:val="bullet"/>
      <w:lvlText w:val=""/>
      <w:lvlJc w:val="left"/>
      <w:pPr>
        <w:ind w:left="381" w:hanging="400"/>
      </w:pPr>
      <w:rPr>
        <w:rFonts w:ascii="Wingdings" w:hAnsi="Wingdings" w:hint="default"/>
      </w:rPr>
    </w:lvl>
    <w:lvl w:ilvl="4" w:tplc="04090003" w:tentative="1">
      <w:start w:val="1"/>
      <w:numFmt w:val="bullet"/>
      <w:lvlText w:val=""/>
      <w:lvlJc w:val="left"/>
      <w:pPr>
        <w:ind w:left="781" w:hanging="400"/>
      </w:pPr>
      <w:rPr>
        <w:rFonts w:ascii="Wingdings" w:hAnsi="Wingdings" w:hint="default"/>
      </w:rPr>
    </w:lvl>
    <w:lvl w:ilvl="5" w:tplc="04090005" w:tentative="1">
      <w:start w:val="1"/>
      <w:numFmt w:val="bullet"/>
      <w:lvlText w:val=""/>
      <w:lvlJc w:val="left"/>
      <w:pPr>
        <w:ind w:left="1181" w:hanging="400"/>
      </w:pPr>
      <w:rPr>
        <w:rFonts w:ascii="Wingdings" w:hAnsi="Wingdings" w:hint="default"/>
      </w:rPr>
    </w:lvl>
    <w:lvl w:ilvl="6" w:tplc="04090001" w:tentative="1">
      <w:start w:val="1"/>
      <w:numFmt w:val="bullet"/>
      <w:lvlText w:val=""/>
      <w:lvlJc w:val="left"/>
      <w:pPr>
        <w:ind w:left="1581" w:hanging="400"/>
      </w:pPr>
      <w:rPr>
        <w:rFonts w:ascii="Wingdings" w:hAnsi="Wingdings" w:hint="default"/>
      </w:rPr>
    </w:lvl>
    <w:lvl w:ilvl="7" w:tplc="04090003" w:tentative="1">
      <w:start w:val="1"/>
      <w:numFmt w:val="bullet"/>
      <w:lvlText w:val=""/>
      <w:lvlJc w:val="left"/>
      <w:pPr>
        <w:ind w:left="1981" w:hanging="400"/>
      </w:pPr>
      <w:rPr>
        <w:rFonts w:ascii="Wingdings" w:hAnsi="Wingdings" w:hint="default"/>
      </w:rPr>
    </w:lvl>
    <w:lvl w:ilvl="8" w:tplc="04090005" w:tentative="1">
      <w:start w:val="1"/>
      <w:numFmt w:val="bullet"/>
      <w:lvlText w:val=""/>
      <w:lvlJc w:val="left"/>
      <w:pPr>
        <w:ind w:left="2381" w:hanging="400"/>
      </w:pPr>
      <w:rPr>
        <w:rFonts w:ascii="Wingdings" w:hAnsi="Wingdings" w:hint="default"/>
      </w:rPr>
    </w:lvl>
  </w:abstractNum>
  <w:abstractNum w:abstractNumId="7" w15:restartNumberingAfterBreak="0">
    <w:nsid w:val="353614AD"/>
    <w:multiLevelType w:val="hybridMultilevel"/>
    <w:tmpl w:val="6254A468"/>
    <w:lvl w:ilvl="0" w:tplc="A2ECCFBE">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4F51292C"/>
    <w:multiLevelType w:val="hybridMultilevel"/>
    <w:tmpl w:val="17A0D6A8"/>
    <w:lvl w:ilvl="0" w:tplc="B182679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700565D"/>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3" w15:restartNumberingAfterBreak="0">
    <w:nsid w:val="62675469"/>
    <w:multiLevelType w:val="hybridMultilevel"/>
    <w:tmpl w:val="E8EA0886"/>
    <w:lvl w:ilvl="0" w:tplc="9894E828">
      <w:start w:val="1"/>
      <w:numFmt w:val="decimal"/>
      <w:lvlText w:val="%1."/>
      <w:lvlJc w:val="left"/>
      <w:pPr>
        <w:ind w:left="372" w:hanging="360"/>
      </w:pPr>
      <w:rPr>
        <w:rFonts w:hint="eastAsia"/>
      </w:rPr>
    </w:lvl>
    <w:lvl w:ilvl="1" w:tplc="04090019" w:tentative="1">
      <w:start w:val="1"/>
      <w:numFmt w:val="upperLetter"/>
      <w:lvlText w:val="%2."/>
      <w:lvlJc w:val="left"/>
      <w:pPr>
        <w:ind w:left="812" w:hanging="400"/>
      </w:pPr>
    </w:lvl>
    <w:lvl w:ilvl="2" w:tplc="0409001B" w:tentative="1">
      <w:start w:val="1"/>
      <w:numFmt w:val="lowerRoman"/>
      <w:lvlText w:val="%3."/>
      <w:lvlJc w:val="right"/>
      <w:pPr>
        <w:ind w:left="1212" w:hanging="400"/>
      </w:pPr>
    </w:lvl>
    <w:lvl w:ilvl="3" w:tplc="0409000F" w:tentative="1">
      <w:start w:val="1"/>
      <w:numFmt w:val="decimal"/>
      <w:lvlText w:val="%4."/>
      <w:lvlJc w:val="left"/>
      <w:pPr>
        <w:ind w:left="1612" w:hanging="400"/>
      </w:pPr>
    </w:lvl>
    <w:lvl w:ilvl="4" w:tplc="04090019" w:tentative="1">
      <w:start w:val="1"/>
      <w:numFmt w:val="upperLetter"/>
      <w:lvlText w:val="%5."/>
      <w:lvlJc w:val="left"/>
      <w:pPr>
        <w:ind w:left="2012" w:hanging="400"/>
      </w:pPr>
    </w:lvl>
    <w:lvl w:ilvl="5" w:tplc="0409001B" w:tentative="1">
      <w:start w:val="1"/>
      <w:numFmt w:val="lowerRoman"/>
      <w:lvlText w:val="%6."/>
      <w:lvlJc w:val="right"/>
      <w:pPr>
        <w:ind w:left="2412" w:hanging="400"/>
      </w:pPr>
    </w:lvl>
    <w:lvl w:ilvl="6" w:tplc="0409000F" w:tentative="1">
      <w:start w:val="1"/>
      <w:numFmt w:val="decimal"/>
      <w:lvlText w:val="%7."/>
      <w:lvlJc w:val="left"/>
      <w:pPr>
        <w:ind w:left="2812" w:hanging="400"/>
      </w:pPr>
    </w:lvl>
    <w:lvl w:ilvl="7" w:tplc="04090019" w:tentative="1">
      <w:start w:val="1"/>
      <w:numFmt w:val="upperLetter"/>
      <w:lvlText w:val="%8."/>
      <w:lvlJc w:val="left"/>
      <w:pPr>
        <w:ind w:left="3212" w:hanging="400"/>
      </w:pPr>
    </w:lvl>
    <w:lvl w:ilvl="8" w:tplc="0409001B" w:tentative="1">
      <w:start w:val="1"/>
      <w:numFmt w:val="lowerRoman"/>
      <w:lvlText w:val="%9."/>
      <w:lvlJc w:val="right"/>
      <w:pPr>
        <w:ind w:left="3612" w:hanging="400"/>
      </w:pPr>
    </w:lvl>
  </w:abstractNum>
  <w:abstractNum w:abstractNumId="14" w15:restartNumberingAfterBreak="0">
    <w:nsid w:val="66BA42A5"/>
    <w:multiLevelType w:val="hybridMultilevel"/>
    <w:tmpl w:val="D8C21F40"/>
    <w:lvl w:ilvl="0" w:tplc="9B6C1430">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7"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AEC75FF"/>
    <w:multiLevelType w:val="hybridMultilevel"/>
    <w:tmpl w:val="EFEA782C"/>
    <w:lvl w:ilvl="0" w:tplc="FD5072EC">
      <w:start w:val="1"/>
      <w:numFmt w:val="bullet"/>
      <w:lvlText w:val="-"/>
      <w:lvlJc w:val="left"/>
      <w:pPr>
        <w:ind w:left="1979" w:hanging="360"/>
      </w:pPr>
      <w:rPr>
        <w:rFonts w:ascii="Arial" w:eastAsia="SimSun" w:hAnsi="Arial" w:cs="Aria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abstractNumId w:val="16"/>
  </w:num>
  <w:num w:numId="2">
    <w:abstractNumId w:val="11"/>
  </w:num>
  <w:num w:numId="3">
    <w:abstractNumId w:val="8"/>
  </w:num>
  <w:num w:numId="4">
    <w:abstractNumId w:val="9"/>
  </w:num>
  <w:num w:numId="5">
    <w:abstractNumId w:val="1"/>
  </w:num>
  <w:num w:numId="6">
    <w:abstractNumId w:val="10"/>
  </w:num>
  <w:num w:numId="7">
    <w:abstractNumId w:val="7"/>
  </w:num>
  <w:num w:numId="8">
    <w:abstractNumId w:val="2"/>
  </w:num>
  <w:num w:numId="9">
    <w:abstractNumId w:val="18"/>
  </w:num>
  <w:num w:numId="10">
    <w:abstractNumId w:val="3"/>
  </w:num>
  <w:num w:numId="11">
    <w:abstractNumId w:val="4"/>
  </w:num>
  <w:num w:numId="12">
    <w:abstractNumId w:val="17"/>
  </w:num>
  <w:num w:numId="13">
    <w:abstractNumId w:val="14"/>
  </w:num>
  <w:num w:numId="14">
    <w:abstractNumId w:val="15"/>
  </w:num>
  <w:num w:numId="15">
    <w:abstractNumId w:val="6"/>
  </w:num>
  <w:num w:numId="16">
    <w:abstractNumId w:val="0"/>
  </w:num>
  <w:num w:numId="17">
    <w:abstractNumId w:val="5"/>
  </w:num>
  <w:num w:numId="18">
    <w:abstractNumId w:val="13"/>
  </w:num>
  <w:num w:numId="1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899"/>
    <w:rsid w:val="0000091D"/>
    <w:rsid w:val="00000A61"/>
    <w:rsid w:val="00000AB0"/>
    <w:rsid w:val="00000E60"/>
    <w:rsid w:val="00000ED7"/>
    <w:rsid w:val="0000130A"/>
    <w:rsid w:val="0000155E"/>
    <w:rsid w:val="000019EA"/>
    <w:rsid w:val="00001ABB"/>
    <w:rsid w:val="00001B4C"/>
    <w:rsid w:val="00001D15"/>
    <w:rsid w:val="00001EE0"/>
    <w:rsid w:val="000021C0"/>
    <w:rsid w:val="00002363"/>
    <w:rsid w:val="000028B6"/>
    <w:rsid w:val="00002917"/>
    <w:rsid w:val="00002A2B"/>
    <w:rsid w:val="00002C4A"/>
    <w:rsid w:val="00002C5B"/>
    <w:rsid w:val="000034D3"/>
    <w:rsid w:val="000035DE"/>
    <w:rsid w:val="00003674"/>
    <w:rsid w:val="000037B0"/>
    <w:rsid w:val="00003CC1"/>
    <w:rsid w:val="00004679"/>
    <w:rsid w:val="000047A9"/>
    <w:rsid w:val="000049A9"/>
    <w:rsid w:val="00004BD8"/>
    <w:rsid w:val="00004CCB"/>
    <w:rsid w:val="00004D24"/>
    <w:rsid w:val="00004D3B"/>
    <w:rsid w:val="00004F46"/>
    <w:rsid w:val="00004F57"/>
    <w:rsid w:val="0000504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061"/>
    <w:rsid w:val="00013757"/>
    <w:rsid w:val="000138A2"/>
    <w:rsid w:val="00013FCA"/>
    <w:rsid w:val="00014801"/>
    <w:rsid w:val="00014970"/>
    <w:rsid w:val="000149C7"/>
    <w:rsid w:val="00014A7D"/>
    <w:rsid w:val="00014E77"/>
    <w:rsid w:val="00015221"/>
    <w:rsid w:val="00015289"/>
    <w:rsid w:val="00015B6E"/>
    <w:rsid w:val="00015CA7"/>
    <w:rsid w:val="00015CFE"/>
    <w:rsid w:val="00015E1F"/>
    <w:rsid w:val="00015F74"/>
    <w:rsid w:val="00016189"/>
    <w:rsid w:val="00016CEA"/>
    <w:rsid w:val="00017168"/>
    <w:rsid w:val="0001722F"/>
    <w:rsid w:val="00017449"/>
    <w:rsid w:val="00017D4D"/>
    <w:rsid w:val="00017EF7"/>
    <w:rsid w:val="000207BD"/>
    <w:rsid w:val="0002199B"/>
    <w:rsid w:val="00021C07"/>
    <w:rsid w:val="00021E50"/>
    <w:rsid w:val="00021F61"/>
    <w:rsid w:val="00022071"/>
    <w:rsid w:val="00022435"/>
    <w:rsid w:val="00022E4A"/>
    <w:rsid w:val="00022EFB"/>
    <w:rsid w:val="0002308A"/>
    <w:rsid w:val="000230E5"/>
    <w:rsid w:val="0002335A"/>
    <w:rsid w:val="000235BA"/>
    <w:rsid w:val="000238A6"/>
    <w:rsid w:val="00023A45"/>
    <w:rsid w:val="0002410C"/>
    <w:rsid w:val="0002422A"/>
    <w:rsid w:val="000245C2"/>
    <w:rsid w:val="000247CD"/>
    <w:rsid w:val="00024A7F"/>
    <w:rsid w:val="00024AAE"/>
    <w:rsid w:val="00024E1A"/>
    <w:rsid w:val="0002570A"/>
    <w:rsid w:val="00025B35"/>
    <w:rsid w:val="00025C28"/>
    <w:rsid w:val="00025CD7"/>
    <w:rsid w:val="00025E2B"/>
    <w:rsid w:val="00025E91"/>
    <w:rsid w:val="00025F12"/>
    <w:rsid w:val="00026599"/>
    <w:rsid w:val="00026AF1"/>
    <w:rsid w:val="000272D2"/>
    <w:rsid w:val="000273A0"/>
    <w:rsid w:val="000274FC"/>
    <w:rsid w:val="000303DD"/>
    <w:rsid w:val="000305EA"/>
    <w:rsid w:val="0003088B"/>
    <w:rsid w:val="000309EA"/>
    <w:rsid w:val="00030C54"/>
    <w:rsid w:val="00030C76"/>
    <w:rsid w:val="00030CD3"/>
    <w:rsid w:val="00031180"/>
    <w:rsid w:val="00031281"/>
    <w:rsid w:val="000312A4"/>
    <w:rsid w:val="00031470"/>
    <w:rsid w:val="000319AE"/>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5DC"/>
    <w:rsid w:val="000347D7"/>
    <w:rsid w:val="00034A87"/>
    <w:rsid w:val="00034DD9"/>
    <w:rsid w:val="0003508C"/>
    <w:rsid w:val="00035D25"/>
    <w:rsid w:val="0003639E"/>
    <w:rsid w:val="000363C1"/>
    <w:rsid w:val="0003677F"/>
    <w:rsid w:val="000368E6"/>
    <w:rsid w:val="00036A37"/>
    <w:rsid w:val="00036D37"/>
    <w:rsid w:val="00036DE1"/>
    <w:rsid w:val="00036E50"/>
    <w:rsid w:val="0004001C"/>
    <w:rsid w:val="00040095"/>
    <w:rsid w:val="00040185"/>
    <w:rsid w:val="000401BB"/>
    <w:rsid w:val="000406D5"/>
    <w:rsid w:val="000407B9"/>
    <w:rsid w:val="00040CBF"/>
    <w:rsid w:val="00040DAA"/>
    <w:rsid w:val="00041435"/>
    <w:rsid w:val="000417E3"/>
    <w:rsid w:val="00041938"/>
    <w:rsid w:val="00041BCA"/>
    <w:rsid w:val="00041CCF"/>
    <w:rsid w:val="00041EE7"/>
    <w:rsid w:val="00042159"/>
    <w:rsid w:val="000423FF"/>
    <w:rsid w:val="00042E7A"/>
    <w:rsid w:val="00043408"/>
    <w:rsid w:val="0004359B"/>
    <w:rsid w:val="00043744"/>
    <w:rsid w:val="00043F81"/>
    <w:rsid w:val="00043F8D"/>
    <w:rsid w:val="00044099"/>
    <w:rsid w:val="000442E2"/>
    <w:rsid w:val="0004457B"/>
    <w:rsid w:val="00044825"/>
    <w:rsid w:val="00044AB8"/>
    <w:rsid w:val="00045391"/>
    <w:rsid w:val="000455AF"/>
    <w:rsid w:val="00045D3C"/>
    <w:rsid w:val="00045EC0"/>
    <w:rsid w:val="0004615B"/>
    <w:rsid w:val="0004643E"/>
    <w:rsid w:val="00046C82"/>
    <w:rsid w:val="00046E54"/>
    <w:rsid w:val="0004715C"/>
    <w:rsid w:val="00047474"/>
    <w:rsid w:val="000479DF"/>
    <w:rsid w:val="00050392"/>
    <w:rsid w:val="000504AE"/>
    <w:rsid w:val="00050563"/>
    <w:rsid w:val="0005077D"/>
    <w:rsid w:val="00050C84"/>
    <w:rsid w:val="00050E39"/>
    <w:rsid w:val="00050EA3"/>
    <w:rsid w:val="0005131C"/>
    <w:rsid w:val="000514F7"/>
    <w:rsid w:val="000517E2"/>
    <w:rsid w:val="000517F2"/>
    <w:rsid w:val="00051834"/>
    <w:rsid w:val="00051958"/>
    <w:rsid w:val="00051AC9"/>
    <w:rsid w:val="00051CAC"/>
    <w:rsid w:val="000526C8"/>
    <w:rsid w:val="000528CB"/>
    <w:rsid w:val="00052E32"/>
    <w:rsid w:val="00052E6A"/>
    <w:rsid w:val="000533BC"/>
    <w:rsid w:val="00053648"/>
    <w:rsid w:val="000536B7"/>
    <w:rsid w:val="000538CE"/>
    <w:rsid w:val="000538EA"/>
    <w:rsid w:val="00053A18"/>
    <w:rsid w:val="00053B15"/>
    <w:rsid w:val="00053C5D"/>
    <w:rsid w:val="00053EA9"/>
    <w:rsid w:val="00054010"/>
    <w:rsid w:val="00054480"/>
    <w:rsid w:val="0005473E"/>
    <w:rsid w:val="000547E1"/>
    <w:rsid w:val="00054A22"/>
    <w:rsid w:val="00055382"/>
    <w:rsid w:val="0005589D"/>
    <w:rsid w:val="000558E7"/>
    <w:rsid w:val="00055BB4"/>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82C"/>
    <w:rsid w:val="00070769"/>
    <w:rsid w:val="00070859"/>
    <w:rsid w:val="000708FF"/>
    <w:rsid w:val="00070947"/>
    <w:rsid w:val="00070B8B"/>
    <w:rsid w:val="00070DB6"/>
    <w:rsid w:val="0007103F"/>
    <w:rsid w:val="00071057"/>
    <w:rsid w:val="000710FB"/>
    <w:rsid w:val="0007117C"/>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906"/>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8AA"/>
    <w:rsid w:val="00087A48"/>
    <w:rsid w:val="00087C50"/>
    <w:rsid w:val="00087FD9"/>
    <w:rsid w:val="000900E9"/>
    <w:rsid w:val="0009041B"/>
    <w:rsid w:val="000906C9"/>
    <w:rsid w:val="00090708"/>
    <w:rsid w:val="00090877"/>
    <w:rsid w:val="00090C6C"/>
    <w:rsid w:val="00090CDA"/>
    <w:rsid w:val="00090DB8"/>
    <w:rsid w:val="00090DDE"/>
    <w:rsid w:val="00090F95"/>
    <w:rsid w:val="0009121D"/>
    <w:rsid w:val="0009124F"/>
    <w:rsid w:val="00091300"/>
    <w:rsid w:val="000915D6"/>
    <w:rsid w:val="000916F4"/>
    <w:rsid w:val="00091936"/>
    <w:rsid w:val="00091EC7"/>
    <w:rsid w:val="000920F6"/>
    <w:rsid w:val="000929C5"/>
    <w:rsid w:val="00092BE8"/>
    <w:rsid w:val="00092C93"/>
    <w:rsid w:val="00092CA3"/>
    <w:rsid w:val="00092EE1"/>
    <w:rsid w:val="00092F1D"/>
    <w:rsid w:val="00092FFA"/>
    <w:rsid w:val="0009305A"/>
    <w:rsid w:val="0009339E"/>
    <w:rsid w:val="00093672"/>
    <w:rsid w:val="00093983"/>
    <w:rsid w:val="00093A1B"/>
    <w:rsid w:val="00093A3A"/>
    <w:rsid w:val="00093D00"/>
    <w:rsid w:val="00093D4A"/>
    <w:rsid w:val="00093E2A"/>
    <w:rsid w:val="00094205"/>
    <w:rsid w:val="00094242"/>
    <w:rsid w:val="000944D7"/>
    <w:rsid w:val="000953C5"/>
    <w:rsid w:val="00095807"/>
    <w:rsid w:val="00095D2C"/>
    <w:rsid w:val="00095EE0"/>
    <w:rsid w:val="00095F27"/>
    <w:rsid w:val="00096367"/>
    <w:rsid w:val="00096601"/>
    <w:rsid w:val="00096AC1"/>
    <w:rsid w:val="00096DB7"/>
    <w:rsid w:val="00096F06"/>
    <w:rsid w:val="00096FD5"/>
    <w:rsid w:val="00097024"/>
    <w:rsid w:val="00097470"/>
    <w:rsid w:val="00097556"/>
    <w:rsid w:val="00097892"/>
    <w:rsid w:val="000A03AD"/>
    <w:rsid w:val="000A0D34"/>
    <w:rsid w:val="000A1435"/>
    <w:rsid w:val="000A163A"/>
    <w:rsid w:val="000A178F"/>
    <w:rsid w:val="000A184A"/>
    <w:rsid w:val="000A195F"/>
    <w:rsid w:val="000A209D"/>
    <w:rsid w:val="000A23F5"/>
    <w:rsid w:val="000A27DF"/>
    <w:rsid w:val="000A27FD"/>
    <w:rsid w:val="000A28AF"/>
    <w:rsid w:val="000A2A7C"/>
    <w:rsid w:val="000A2D2E"/>
    <w:rsid w:val="000A33FD"/>
    <w:rsid w:val="000A3CA7"/>
    <w:rsid w:val="000A40B9"/>
    <w:rsid w:val="000A454F"/>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163"/>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10"/>
    <w:rsid w:val="000C1D5C"/>
    <w:rsid w:val="000C2040"/>
    <w:rsid w:val="000C2783"/>
    <w:rsid w:val="000C2809"/>
    <w:rsid w:val="000C2944"/>
    <w:rsid w:val="000C2C5D"/>
    <w:rsid w:val="000C2ECC"/>
    <w:rsid w:val="000C30FB"/>
    <w:rsid w:val="000C3A7C"/>
    <w:rsid w:val="000C3CEA"/>
    <w:rsid w:val="000C44BA"/>
    <w:rsid w:val="000C451F"/>
    <w:rsid w:val="000C4554"/>
    <w:rsid w:val="000C4EB8"/>
    <w:rsid w:val="000C4F33"/>
    <w:rsid w:val="000C50E1"/>
    <w:rsid w:val="000C5372"/>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A81"/>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79E"/>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47"/>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48A"/>
    <w:rsid w:val="000F17D5"/>
    <w:rsid w:val="000F1959"/>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402"/>
    <w:rsid w:val="000F76B1"/>
    <w:rsid w:val="00100085"/>
    <w:rsid w:val="001000F3"/>
    <w:rsid w:val="00100EA4"/>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29"/>
    <w:rsid w:val="00105CAA"/>
    <w:rsid w:val="00105D08"/>
    <w:rsid w:val="00105EE6"/>
    <w:rsid w:val="00106090"/>
    <w:rsid w:val="00106A25"/>
    <w:rsid w:val="001072E9"/>
    <w:rsid w:val="00107B4D"/>
    <w:rsid w:val="00107CFF"/>
    <w:rsid w:val="00110426"/>
    <w:rsid w:val="00110757"/>
    <w:rsid w:val="0011084F"/>
    <w:rsid w:val="00110CBF"/>
    <w:rsid w:val="00110DBE"/>
    <w:rsid w:val="00110FC7"/>
    <w:rsid w:val="00111052"/>
    <w:rsid w:val="001111E1"/>
    <w:rsid w:val="0011122D"/>
    <w:rsid w:val="001112BE"/>
    <w:rsid w:val="0011160A"/>
    <w:rsid w:val="0011168B"/>
    <w:rsid w:val="00111A35"/>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A7E"/>
    <w:rsid w:val="00115BF0"/>
    <w:rsid w:val="00115F71"/>
    <w:rsid w:val="001161CF"/>
    <w:rsid w:val="00116356"/>
    <w:rsid w:val="00116A54"/>
    <w:rsid w:val="00116EFA"/>
    <w:rsid w:val="00117A4A"/>
    <w:rsid w:val="00117EB2"/>
    <w:rsid w:val="00117F77"/>
    <w:rsid w:val="00120360"/>
    <w:rsid w:val="00120609"/>
    <w:rsid w:val="001207E1"/>
    <w:rsid w:val="001208E0"/>
    <w:rsid w:val="00121012"/>
    <w:rsid w:val="00121064"/>
    <w:rsid w:val="0012109E"/>
    <w:rsid w:val="00121239"/>
    <w:rsid w:val="0012187F"/>
    <w:rsid w:val="00121EE7"/>
    <w:rsid w:val="001224DE"/>
    <w:rsid w:val="00122531"/>
    <w:rsid w:val="001225C3"/>
    <w:rsid w:val="00122AE0"/>
    <w:rsid w:val="00122FA7"/>
    <w:rsid w:val="001231DA"/>
    <w:rsid w:val="00123482"/>
    <w:rsid w:val="00123AFB"/>
    <w:rsid w:val="00123E0B"/>
    <w:rsid w:val="00123FB4"/>
    <w:rsid w:val="00124159"/>
    <w:rsid w:val="00124EF7"/>
    <w:rsid w:val="001253D7"/>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4D4"/>
    <w:rsid w:val="0013054D"/>
    <w:rsid w:val="00130883"/>
    <w:rsid w:val="00130A24"/>
    <w:rsid w:val="00130A2A"/>
    <w:rsid w:val="00130EFC"/>
    <w:rsid w:val="00131578"/>
    <w:rsid w:val="0013171E"/>
    <w:rsid w:val="001317B3"/>
    <w:rsid w:val="00132254"/>
    <w:rsid w:val="001323C1"/>
    <w:rsid w:val="00132924"/>
    <w:rsid w:val="00132A05"/>
    <w:rsid w:val="00132E99"/>
    <w:rsid w:val="001331F1"/>
    <w:rsid w:val="001339BF"/>
    <w:rsid w:val="00133E67"/>
    <w:rsid w:val="00134397"/>
    <w:rsid w:val="001347B8"/>
    <w:rsid w:val="00134885"/>
    <w:rsid w:val="001348D6"/>
    <w:rsid w:val="00134BDC"/>
    <w:rsid w:val="00134CDE"/>
    <w:rsid w:val="00135961"/>
    <w:rsid w:val="00135CFE"/>
    <w:rsid w:val="00135D25"/>
    <w:rsid w:val="00136301"/>
    <w:rsid w:val="00136356"/>
    <w:rsid w:val="001364C9"/>
    <w:rsid w:val="001369AB"/>
    <w:rsid w:val="00136C31"/>
    <w:rsid w:val="00136C92"/>
    <w:rsid w:val="00136D43"/>
    <w:rsid w:val="0013713E"/>
    <w:rsid w:val="001373DF"/>
    <w:rsid w:val="001374E8"/>
    <w:rsid w:val="0013784A"/>
    <w:rsid w:val="00137D3B"/>
    <w:rsid w:val="00137D47"/>
    <w:rsid w:val="00137F46"/>
    <w:rsid w:val="00140554"/>
    <w:rsid w:val="0014057C"/>
    <w:rsid w:val="00140A3E"/>
    <w:rsid w:val="00140BB7"/>
    <w:rsid w:val="00141293"/>
    <w:rsid w:val="0014192A"/>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6"/>
    <w:rsid w:val="00146A2F"/>
    <w:rsid w:val="00146C34"/>
    <w:rsid w:val="0014739A"/>
    <w:rsid w:val="00147466"/>
    <w:rsid w:val="001503A1"/>
    <w:rsid w:val="0015041E"/>
    <w:rsid w:val="001510A8"/>
    <w:rsid w:val="00151167"/>
    <w:rsid w:val="00151C9B"/>
    <w:rsid w:val="001524CD"/>
    <w:rsid w:val="00152629"/>
    <w:rsid w:val="001526CE"/>
    <w:rsid w:val="00152721"/>
    <w:rsid w:val="001529DE"/>
    <w:rsid w:val="00152FD3"/>
    <w:rsid w:val="001535F2"/>
    <w:rsid w:val="00153734"/>
    <w:rsid w:val="0015389C"/>
    <w:rsid w:val="001539FC"/>
    <w:rsid w:val="00153A24"/>
    <w:rsid w:val="001545F5"/>
    <w:rsid w:val="00154F3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85D"/>
    <w:rsid w:val="0016694C"/>
    <w:rsid w:val="00166C04"/>
    <w:rsid w:val="00166F6F"/>
    <w:rsid w:val="0016710A"/>
    <w:rsid w:val="001672BC"/>
    <w:rsid w:val="00167639"/>
    <w:rsid w:val="00167843"/>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AA"/>
    <w:rsid w:val="00177724"/>
    <w:rsid w:val="001800E9"/>
    <w:rsid w:val="00180236"/>
    <w:rsid w:val="00180386"/>
    <w:rsid w:val="00180B6B"/>
    <w:rsid w:val="0018102B"/>
    <w:rsid w:val="001810F8"/>
    <w:rsid w:val="0018116C"/>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6678"/>
    <w:rsid w:val="0018706C"/>
    <w:rsid w:val="001872D8"/>
    <w:rsid w:val="00187715"/>
    <w:rsid w:val="0018776A"/>
    <w:rsid w:val="00187A42"/>
    <w:rsid w:val="00187DBE"/>
    <w:rsid w:val="00187ED9"/>
    <w:rsid w:val="0019047C"/>
    <w:rsid w:val="001905AC"/>
    <w:rsid w:val="00190AB7"/>
    <w:rsid w:val="00190AEC"/>
    <w:rsid w:val="00190C8C"/>
    <w:rsid w:val="0019113B"/>
    <w:rsid w:val="00191269"/>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988"/>
    <w:rsid w:val="001A4DF2"/>
    <w:rsid w:val="001A4F3B"/>
    <w:rsid w:val="001A542B"/>
    <w:rsid w:val="001A5DFF"/>
    <w:rsid w:val="001A602F"/>
    <w:rsid w:val="001A66BA"/>
    <w:rsid w:val="001A66E8"/>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8"/>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99E"/>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AF3"/>
    <w:rsid w:val="001C3C96"/>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DAF"/>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C91"/>
    <w:rsid w:val="001D5E79"/>
    <w:rsid w:val="001D5E87"/>
    <w:rsid w:val="001D5F27"/>
    <w:rsid w:val="001D5F6D"/>
    <w:rsid w:val="001D683D"/>
    <w:rsid w:val="001D6A88"/>
    <w:rsid w:val="001D6B8A"/>
    <w:rsid w:val="001D6EA1"/>
    <w:rsid w:val="001D7031"/>
    <w:rsid w:val="001D728C"/>
    <w:rsid w:val="001D7396"/>
    <w:rsid w:val="001D756D"/>
    <w:rsid w:val="001D7738"/>
    <w:rsid w:val="001D7C1F"/>
    <w:rsid w:val="001D7D3F"/>
    <w:rsid w:val="001D7EA0"/>
    <w:rsid w:val="001E0372"/>
    <w:rsid w:val="001E06D0"/>
    <w:rsid w:val="001E0B68"/>
    <w:rsid w:val="001E0C75"/>
    <w:rsid w:val="001E0DD9"/>
    <w:rsid w:val="001E0F42"/>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491"/>
    <w:rsid w:val="001F4958"/>
    <w:rsid w:val="001F52ED"/>
    <w:rsid w:val="001F5E65"/>
    <w:rsid w:val="001F5F45"/>
    <w:rsid w:val="001F6158"/>
    <w:rsid w:val="001F631E"/>
    <w:rsid w:val="001F665B"/>
    <w:rsid w:val="001F66FC"/>
    <w:rsid w:val="001F671C"/>
    <w:rsid w:val="001F69F7"/>
    <w:rsid w:val="001F6D0E"/>
    <w:rsid w:val="001F6D8F"/>
    <w:rsid w:val="001F700E"/>
    <w:rsid w:val="001F71BB"/>
    <w:rsid w:val="001F736A"/>
    <w:rsid w:val="001F774F"/>
    <w:rsid w:val="001F77EA"/>
    <w:rsid w:val="001F7B17"/>
    <w:rsid w:val="001F7D0F"/>
    <w:rsid w:val="001F7D9D"/>
    <w:rsid w:val="00200224"/>
    <w:rsid w:val="00200316"/>
    <w:rsid w:val="00200455"/>
    <w:rsid w:val="002006FA"/>
    <w:rsid w:val="00200EFA"/>
    <w:rsid w:val="002011CD"/>
    <w:rsid w:val="00201233"/>
    <w:rsid w:val="00201309"/>
    <w:rsid w:val="002014C5"/>
    <w:rsid w:val="002018A9"/>
    <w:rsid w:val="002018B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045"/>
    <w:rsid w:val="00205CA0"/>
    <w:rsid w:val="00206E14"/>
    <w:rsid w:val="00206E32"/>
    <w:rsid w:val="00207030"/>
    <w:rsid w:val="002070A4"/>
    <w:rsid w:val="002072FC"/>
    <w:rsid w:val="0020753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AA2"/>
    <w:rsid w:val="00217BB8"/>
    <w:rsid w:val="00217CAD"/>
    <w:rsid w:val="00221244"/>
    <w:rsid w:val="0022127E"/>
    <w:rsid w:val="002213EE"/>
    <w:rsid w:val="00221BFB"/>
    <w:rsid w:val="00221E5A"/>
    <w:rsid w:val="00221F1F"/>
    <w:rsid w:val="00221F28"/>
    <w:rsid w:val="00222201"/>
    <w:rsid w:val="002228C0"/>
    <w:rsid w:val="00222A02"/>
    <w:rsid w:val="00223032"/>
    <w:rsid w:val="00223283"/>
    <w:rsid w:val="00223303"/>
    <w:rsid w:val="002234DF"/>
    <w:rsid w:val="002235B0"/>
    <w:rsid w:val="00223A0E"/>
    <w:rsid w:val="00223C3A"/>
    <w:rsid w:val="00224879"/>
    <w:rsid w:val="00224ADF"/>
    <w:rsid w:val="00224B3B"/>
    <w:rsid w:val="00224BAF"/>
    <w:rsid w:val="00224BCD"/>
    <w:rsid w:val="00225207"/>
    <w:rsid w:val="00225222"/>
    <w:rsid w:val="0022565C"/>
    <w:rsid w:val="00225B78"/>
    <w:rsid w:val="00225FDA"/>
    <w:rsid w:val="0022630A"/>
    <w:rsid w:val="0022647C"/>
    <w:rsid w:val="0022655D"/>
    <w:rsid w:val="00226591"/>
    <w:rsid w:val="0022742E"/>
    <w:rsid w:val="00227613"/>
    <w:rsid w:val="002278E4"/>
    <w:rsid w:val="002279A0"/>
    <w:rsid w:val="00230144"/>
    <w:rsid w:val="00230AB0"/>
    <w:rsid w:val="00230C1A"/>
    <w:rsid w:val="00230C43"/>
    <w:rsid w:val="0023118C"/>
    <w:rsid w:val="002313D8"/>
    <w:rsid w:val="00231467"/>
    <w:rsid w:val="00231503"/>
    <w:rsid w:val="0023165A"/>
    <w:rsid w:val="0023185B"/>
    <w:rsid w:val="00231868"/>
    <w:rsid w:val="00231893"/>
    <w:rsid w:val="00231E55"/>
    <w:rsid w:val="00231E71"/>
    <w:rsid w:val="00232046"/>
    <w:rsid w:val="002321C5"/>
    <w:rsid w:val="00232806"/>
    <w:rsid w:val="00232CD0"/>
    <w:rsid w:val="00233162"/>
    <w:rsid w:val="0023321B"/>
    <w:rsid w:val="0023329D"/>
    <w:rsid w:val="0023334C"/>
    <w:rsid w:val="00234108"/>
    <w:rsid w:val="002346F6"/>
    <w:rsid w:val="002347A2"/>
    <w:rsid w:val="00234A78"/>
    <w:rsid w:val="00234B30"/>
    <w:rsid w:val="00234B44"/>
    <w:rsid w:val="00234C6C"/>
    <w:rsid w:val="00234FBB"/>
    <w:rsid w:val="00235256"/>
    <w:rsid w:val="00235413"/>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469"/>
    <w:rsid w:val="002427C4"/>
    <w:rsid w:val="00242B19"/>
    <w:rsid w:val="00242E3D"/>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36"/>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D14"/>
    <w:rsid w:val="0026004D"/>
    <w:rsid w:val="002600EB"/>
    <w:rsid w:val="002602C9"/>
    <w:rsid w:val="00260CBC"/>
    <w:rsid w:val="002612E5"/>
    <w:rsid w:val="00261A24"/>
    <w:rsid w:val="00261B30"/>
    <w:rsid w:val="00261BA1"/>
    <w:rsid w:val="00261C6E"/>
    <w:rsid w:val="002623F9"/>
    <w:rsid w:val="002626EA"/>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837"/>
    <w:rsid w:val="0027592F"/>
    <w:rsid w:val="00275D12"/>
    <w:rsid w:val="00276026"/>
    <w:rsid w:val="00276141"/>
    <w:rsid w:val="002761F9"/>
    <w:rsid w:val="00276330"/>
    <w:rsid w:val="002763D8"/>
    <w:rsid w:val="00276741"/>
    <w:rsid w:val="002767A5"/>
    <w:rsid w:val="002768D4"/>
    <w:rsid w:val="00276DE7"/>
    <w:rsid w:val="0027711B"/>
    <w:rsid w:val="00277CFA"/>
    <w:rsid w:val="00277E0D"/>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710"/>
    <w:rsid w:val="00291F8D"/>
    <w:rsid w:val="0029211B"/>
    <w:rsid w:val="00292387"/>
    <w:rsid w:val="00292662"/>
    <w:rsid w:val="002931FD"/>
    <w:rsid w:val="0029381E"/>
    <w:rsid w:val="0029399C"/>
    <w:rsid w:val="00293F21"/>
    <w:rsid w:val="00294A64"/>
    <w:rsid w:val="00294E5F"/>
    <w:rsid w:val="0029505D"/>
    <w:rsid w:val="00295105"/>
    <w:rsid w:val="0029527C"/>
    <w:rsid w:val="00295D90"/>
    <w:rsid w:val="00295E19"/>
    <w:rsid w:val="00295F36"/>
    <w:rsid w:val="0029605C"/>
    <w:rsid w:val="002960F5"/>
    <w:rsid w:val="0029627E"/>
    <w:rsid w:val="0029652B"/>
    <w:rsid w:val="0029680E"/>
    <w:rsid w:val="00297080"/>
    <w:rsid w:val="002970C4"/>
    <w:rsid w:val="00297236"/>
    <w:rsid w:val="00297A1D"/>
    <w:rsid w:val="00297C6F"/>
    <w:rsid w:val="00297EA8"/>
    <w:rsid w:val="002A01CC"/>
    <w:rsid w:val="002A02A7"/>
    <w:rsid w:val="002A032D"/>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CA2"/>
    <w:rsid w:val="002A601E"/>
    <w:rsid w:val="002A61BB"/>
    <w:rsid w:val="002A63C1"/>
    <w:rsid w:val="002A653E"/>
    <w:rsid w:val="002A6B41"/>
    <w:rsid w:val="002A6B63"/>
    <w:rsid w:val="002A7346"/>
    <w:rsid w:val="002A740D"/>
    <w:rsid w:val="002A76EE"/>
    <w:rsid w:val="002A76F4"/>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7CD"/>
    <w:rsid w:val="002B48E1"/>
    <w:rsid w:val="002B4F26"/>
    <w:rsid w:val="002B5283"/>
    <w:rsid w:val="002B5306"/>
    <w:rsid w:val="002B5453"/>
    <w:rsid w:val="002B5741"/>
    <w:rsid w:val="002B5884"/>
    <w:rsid w:val="002B5FEA"/>
    <w:rsid w:val="002B600D"/>
    <w:rsid w:val="002B6400"/>
    <w:rsid w:val="002B6672"/>
    <w:rsid w:val="002B6E9C"/>
    <w:rsid w:val="002B733D"/>
    <w:rsid w:val="002B79AC"/>
    <w:rsid w:val="002B7E39"/>
    <w:rsid w:val="002C000D"/>
    <w:rsid w:val="002C04FE"/>
    <w:rsid w:val="002C0DD0"/>
    <w:rsid w:val="002C18F2"/>
    <w:rsid w:val="002C1F80"/>
    <w:rsid w:val="002C2442"/>
    <w:rsid w:val="002C267F"/>
    <w:rsid w:val="002C2A0A"/>
    <w:rsid w:val="002C2C37"/>
    <w:rsid w:val="002C338F"/>
    <w:rsid w:val="002C3A6F"/>
    <w:rsid w:val="002C3D7C"/>
    <w:rsid w:val="002C3DEE"/>
    <w:rsid w:val="002C3ECF"/>
    <w:rsid w:val="002C4096"/>
    <w:rsid w:val="002C47BA"/>
    <w:rsid w:val="002C48ED"/>
    <w:rsid w:val="002C4E68"/>
    <w:rsid w:val="002C4E6C"/>
    <w:rsid w:val="002C5569"/>
    <w:rsid w:val="002C5C28"/>
    <w:rsid w:val="002C5D28"/>
    <w:rsid w:val="002C6342"/>
    <w:rsid w:val="002C692E"/>
    <w:rsid w:val="002C6986"/>
    <w:rsid w:val="002C6C9C"/>
    <w:rsid w:val="002C756D"/>
    <w:rsid w:val="002C77C4"/>
    <w:rsid w:val="002C7965"/>
    <w:rsid w:val="002C7C40"/>
    <w:rsid w:val="002C7EBE"/>
    <w:rsid w:val="002C7EE3"/>
    <w:rsid w:val="002D0436"/>
    <w:rsid w:val="002D06C4"/>
    <w:rsid w:val="002D074E"/>
    <w:rsid w:val="002D0CE4"/>
    <w:rsid w:val="002D0F10"/>
    <w:rsid w:val="002D1262"/>
    <w:rsid w:val="002D1829"/>
    <w:rsid w:val="002D1C77"/>
    <w:rsid w:val="002D1D04"/>
    <w:rsid w:val="002D1E8D"/>
    <w:rsid w:val="002D1FFD"/>
    <w:rsid w:val="002D201C"/>
    <w:rsid w:val="002D20A7"/>
    <w:rsid w:val="002D2465"/>
    <w:rsid w:val="002D2763"/>
    <w:rsid w:val="002D2CA9"/>
    <w:rsid w:val="002D2EA2"/>
    <w:rsid w:val="002D30F8"/>
    <w:rsid w:val="002D3111"/>
    <w:rsid w:val="002D355E"/>
    <w:rsid w:val="002D3658"/>
    <w:rsid w:val="002D3C20"/>
    <w:rsid w:val="002D3D12"/>
    <w:rsid w:val="002D3E8F"/>
    <w:rsid w:val="002D4290"/>
    <w:rsid w:val="002D468B"/>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18"/>
    <w:rsid w:val="002E10C4"/>
    <w:rsid w:val="002E1A79"/>
    <w:rsid w:val="002E25A2"/>
    <w:rsid w:val="002E282B"/>
    <w:rsid w:val="002E2F2C"/>
    <w:rsid w:val="002E31BC"/>
    <w:rsid w:val="002E34A9"/>
    <w:rsid w:val="002E35E1"/>
    <w:rsid w:val="002E36F4"/>
    <w:rsid w:val="002E3A0A"/>
    <w:rsid w:val="002E3A1D"/>
    <w:rsid w:val="002E3B46"/>
    <w:rsid w:val="002E3D14"/>
    <w:rsid w:val="002E3EAD"/>
    <w:rsid w:val="002E4F26"/>
    <w:rsid w:val="002E524F"/>
    <w:rsid w:val="002E530B"/>
    <w:rsid w:val="002E548B"/>
    <w:rsid w:val="002E5854"/>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0F44"/>
    <w:rsid w:val="002F1292"/>
    <w:rsid w:val="002F13FD"/>
    <w:rsid w:val="002F14E4"/>
    <w:rsid w:val="002F14F1"/>
    <w:rsid w:val="002F1584"/>
    <w:rsid w:val="002F1621"/>
    <w:rsid w:val="002F17DB"/>
    <w:rsid w:val="002F1938"/>
    <w:rsid w:val="002F1AC8"/>
    <w:rsid w:val="002F25BA"/>
    <w:rsid w:val="002F2AC1"/>
    <w:rsid w:val="002F2B4B"/>
    <w:rsid w:val="002F330F"/>
    <w:rsid w:val="002F36EC"/>
    <w:rsid w:val="002F3778"/>
    <w:rsid w:val="002F38F4"/>
    <w:rsid w:val="002F3F90"/>
    <w:rsid w:val="002F46CB"/>
    <w:rsid w:val="002F4CEA"/>
    <w:rsid w:val="002F4FB2"/>
    <w:rsid w:val="002F51AB"/>
    <w:rsid w:val="002F60EE"/>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599"/>
    <w:rsid w:val="0030473F"/>
    <w:rsid w:val="00304BE9"/>
    <w:rsid w:val="00304F24"/>
    <w:rsid w:val="003050BF"/>
    <w:rsid w:val="00305409"/>
    <w:rsid w:val="00305BF3"/>
    <w:rsid w:val="00305C17"/>
    <w:rsid w:val="0030618F"/>
    <w:rsid w:val="00306E14"/>
    <w:rsid w:val="00306E8E"/>
    <w:rsid w:val="00306F21"/>
    <w:rsid w:val="003070C7"/>
    <w:rsid w:val="003072FD"/>
    <w:rsid w:val="00307912"/>
    <w:rsid w:val="003079A2"/>
    <w:rsid w:val="00307A22"/>
    <w:rsid w:val="00310379"/>
    <w:rsid w:val="003103EA"/>
    <w:rsid w:val="00310B0F"/>
    <w:rsid w:val="00310B44"/>
    <w:rsid w:val="00310D9E"/>
    <w:rsid w:val="003110A8"/>
    <w:rsid w:val="0031157F"/>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28"/>
    <w:rsid w:val="003171F0"/>
    <w:rsid w:val="003172DC"/>
    <w:rsid w:val="003175F1"/>
    <w:rsid w:val="00317B20"/>
    <w:rsid w:val="00317B47"/>
    <w:rsid w:val="00317CA5"/>
    <w:rsid w:val="003200CD"/>
    <w:rsid w:val="00320662"/>
    <w:rsid w:val="00320A71"/>
    <w:rsid w:val="00320E84"/>
    <w:rsid w:val="003211B4"/>
    <w:rsid w:val="00321594"/>
    <w:rsid w:val="00321607"/>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5FDD"/>
    <w:rsid w:val="003262B5"/>
    <w:rsid w:val="00326854"/>
    <w:rsid w:val="00327120"/>
    <w:rsid w:val="00327175"/>
    <w:rsid w:val="00327742"/>
    <w:rsid w:val="003277C2"/>
    <w:rsid w:val="00327D89"/>
    <w:rsid w:val="00327FA6"/>
    <w:rsid w:val="003302DE"/>
    <w:rsid w:val="003305FC"/>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4DF"/>
    <w:rsid w:val="00334A36"/>
    <w:rsid w:val="00334BA1"/>
    <w:rsid w:val="00335349"/>
    <w:rsid w:val="00335367"/>
    <w:rsid w:val="003359AD"/>
    <w:rsid w:val="00336ADE"/>
    <w:rsid w:val="00336DB3"/>
    <w:rsid w:val="00337153"/>
    <w:rsid w:val="003373AB"/>
    <w:rsid w:val="0033741D"/>
    <w:rsid w:val="00337FB2"/>
    <w:rsid w:val="0034019E"/>
    <w:rsid w:val="0034022A"/>
    <w:rsid w:val="00340444"/>
    <w:rsid w:val="003407A3"/>
    <w:rsid w:val="0034125D"/>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553"/>
    <w:rsid w:val="0034792B"/>
    <w:rsid w:val="00347F16"/>
    <w:rsid w:val="00350453"/>
    <w:rsid w:val="003505FC"/>
    <w:rsid w:val="0035065D"/>
    <w:rsid w:val="00350AE9"/>
    <w:rsid w:val="003511E5"/>
    <w:rsid w:val="00351C4F"/>
    <w:rsid w:val="00351E96"/>
    <w:rsid w:val="00351F24"/>
    <w:rsid w:val="003520FB"/>
    <w:rsid w:val="00352401"/>
    <w:rsid w:val="00352648"/>
    <w:rsid w:val="00352791"/>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5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60E"/>
    <w:rsid w:val="0036276D"/>
    <w:rsid w:val="00362859"/>
    <w:rsid w:val="00362AC3"/>
    <w:rsid w:val="00362FDB"/>
    <w:rsid w:val="0036313F"/>
    <w:rsid w:val="0036362D"/>
    <w:rsid w:val="00363789"/>
    <w:rsid w:val="00363881"/>
    <w:rsid w:val="00363ACB"/>
    <w:rsid w:val="00363C90"/>
    <w:rsid w:val="00363F99"/>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D15"/>
    <w:rsid w:val="00370F21"/>
    <w:rsid w:val="00371083"/>
    <w:rsid w:val="0037154B"/>
    <w:rsid w:val="0037158C"/>
    <w:rsid w:val="00371925"/>
    <w:rsid w:val="00371982"/>
    <w:rsid w:val="00371A5F"/>
    <w:rsid w:val="00371B0C"/>
    <w:rsid w:val="00372399"/>
    <w:rsid w:val="003724F6"/>
    <w:rsid w:val="0037274F"/>
    <w:rsid w:val="00372B5E"/>
    <w:rsid w:val="00372FE2"/>
    <w:rsid w:val="003733C1"/>
    <w:rsid w:val="00373ADB"/>
    <w:rsid w:val="00373D40"/>
    <w:rsid w:val="003747E4"/>
    <w:rsid w:val="00374966"/>
    <w:rsid w:val="00374DD4"/>
    <w:rsid w:val="00374F9A"/>
    <w:rsid w:val="003752A2"/>
    <w:rsid w:val="0037540C"/>
    <w:rsid w:val="003755C0"/>
    <w:rsid w:val="00375666"/>
    <w:rsid w:val="0037593D"/>
    <w:rsid w:val="00375C80"/>
    <w:rsid w:val="00375E04"/>
    <w:rsid w:val="00375F2D"/>
    <w:rsid w:val="00376096"/>
    <w:rsid w:val="003761BC"/>
    <w:rsid w:val="003761C0"/>
    <w:rsid w:val="0037622B"/>
    <w:rsid w:val="00376568"/>
    <w:rsid w:val="0037684F"/>
    <w:rsid w:val="00376896"/>
    <w:rsid w:val="00376A5D"/>
    <w:rsid w:val="00376B2C"/>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BD"/>
    <w:rsid w:val="003830B4"/>
    <w:rsid w:val="003831C7"/>
    <w:rsid w:val="0038355C"/>
    <w:rsid w:val="00383661"/>
    <w:rsid w:val="003837FF"/>
    <w:rsid w:val="00383EE6"/>
    <w:rsid w:val="00383F37"/>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3B"/>
    <w:rsid w:val="00391656"/>
    <w:rsid w:val="00391778"/>
    <w:rsid w:val="00391D89"/>
    <w:rsid w:val="00392320"/>
    <w:rsid w:val="00392CDF"/>
    <w:rsid w:val="003932D3"/>
    <w:rsid w:val="00393752"/>
    <w:rsid w:val="00393757"/>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E02"/>
    <w:rsid w:val="003971CE"/>
    <w:rsid w:val="003974FD"/>
    <w:rsid w:val="00397DD9"/>
    <w:rsid w:val="00397E6B"/>
    <w:rsid w:val="00397EC2"/>
    <w:rsid w:val="00397F74"/>
    <w:rsid w:val="003A0132"/>
    <w:rsid w:val="003A01F3"/>
    <w:rsid w:val="003A0240"/>
    <w:rsid w:val="003A0251"/>
    <w:rsid w:val="003A04EF"/>
    <w:rsid w:val="003A05DE"/>
    <w:rsid w:val="003A08CF"/>
    <w:rsid w:val="003A0FE5"/>
    <w:rsid w:val="003A0FF5"/>
    <w:rsid w:val="003A10ED"/>
    <w:rsid w:val="003A10FE"/>
    <w:rsid w:val="003A1A7F"/>
    <w:rsid w:val="003A1CEC"/>
    <w:rsid w:val="003A1DA8"/>
    <w:rsid w:val="003A1F5F"/>
    <w:rsid w:val="003A2266"/>
    <w:rsid w:val="003A234F"/>
    <w:rsid w:val="003A23FB"/>
    <w:rsid w:val="003A24BC"/>
    <w:rsid w:val="003A26F7"/>
    <w:rsid w:val="003A2880"/>
    <w:rsid w:val="003A2A0E"/>
    <w:rsid w:val="003A2BA8"/>
    <w:rsid w:val="003A2DBC"/>
    <w:rsid w:val="003A3615"/>
    <w:rsid w:val="003A42CD"/>
    <w:rsid w:val="003A49F8"/>
    <w:rsid w:val="003A4B27"/>
    <w:rsid w:val="003A5091"/>
    <w:rsid w:val="003A55F6"/>
    <w:rsid w:val="003A5701"/>
    <w:rsid w:val="003A59A7"/>
    <w:rsid w:val="003A5BD6"/>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86D"/>
    <w:rsid w:val="003B4A92"/>
    <w:rsid w:val="003B60F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3C"/>
    <w:rsid w:val="003C3EAD"/>
    <w:rsid w:val="003C4036"/>
    <w:rsid w:val="003C4051"/>
    <w:rsid w:val="003C4109"/>
    <w:rsid w:val="003C429A"/>
    <w:rsid w:val="003C4421"/>
    <w:rsid w:val="003C461D"/>
    <w:rsid w:val="003C4AF6"/>
    <w:rsid w:val="003C4C28"/>
    <w:rsid w:val="003C4D06"/>
    <w:rsid w:val="003C4E8D"/>
    <w:rsid w:val="003C559D"/>
    <w:rsid w:val="003C5736"/>
    <w:rsid w:val="003C5B02"/>
    <w:rsid w:val="003C5CC0"/>
    <w:rsid w:val="003C5EC8"/>
    <w:rsid w:val="003C625F"/>
    <w:rsid w:val="003C62ED"/>
    <w:rsid w:val="003C6942"/>
    <w:rsid w:val="003C6C19"/>
    <w:rsid w:val="003C6C7A"/>
    <w:rsid w:val="003C6D08"/>
    <w:rsid w:val="003C6DC0"/>
    <w:rsid w:val="003C6DF3"/>
    <w:rsid w:val="003C72F3"/>
    <w:rsid w:val="003C742F"/>
    <w:rsid w:val="003C75B3"/>
    <w:rsid w:val="003C7B7D"/>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412"/>
    <w:rsid w:val="003D3D4C"/>
    <w:rsid w:val="003D3DAD"/>
    <w:rsid w:val="003D430C"/>
    <w:rsid w:val="003D44C0"/>
    <w:rsid w:val="003D46D6"/>
    <w:rsid w:val="003D471A"/>
    <w:rsid w:val="003D475F"/>
    <w:rsid w:val="003D4F45"/>
    <w:rsid w:val="003D511D"/>
    <w:rsid w:val="003D51A3"/>
    <w:rsid w:val="003D538B"/>
    <w:rsid w:val="003D54B3"/>
    <w:rsid w:val="003D562D"/>
    <w:rsid w:val="003D59F8"/>
    <w:rsid w:val="003D5B15"/>
    <w:rsid w:val="003D628D"/>
    <w:rsid w:val="003D62FE"/>
    <w:rsid w:val="003D65F9"/>
    <w:rsid w:val="003D6867"/>
    <w:rsid w:val="003D6EED"/>
    <w:rsid w:val="003D6F51"/>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3B4"/>
    <w:rsid w:val="003E540E"/>
    <w:rsid w:val="003E5471"/>
    <w:rsid w:val="003E5807"/>
    <w:rsid w:val="003E5891"/>
    <w:rsid w:val="003E5D92"/>
    <w:rsid w:val="003E5E94"/>
    <w:rsid w:val="003E6059"/>
    <w:rsid w:val="003E6953"/>
    <w:rsid w:val="003E6D78"/>
    <w:rsid w:val="003E6F61"/>
    <w:rsid w:val="003E7079"/>
    <w:rsid w:val="003E713F"/>
    <w:rsid w:val="003E7913"/>
    <w:rsid w:val="003E7F80"/>
    <w:rsid w:val="003F0061"/>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CB2"/>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7C0"/>
    <w:rsid w:val="004008AC"/>
    <w:rsid w:val="00400A81"/>
    <w:rsid w:val="00400B6A"/>
    <w:rsid w:val="00400FD7"/>
    <w:rsid w:val="00401698"/>
    <w:rsid w:val="0040181A"/>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5FF"/>
    <w:rsid w:val="00407820"/>
    <w:rsid w:val="00407D8B"/>
    <w:rsid w:val="00407F1E"/>
    <w:rsid w:val="00410371"/>
    <w:rsid w:val="00410C20"/>
    <w:rsid w:val="00411091"/>
    <w:rsid w:val="00411920"/>
    <w:rsid w:val="00411C2B"/>
    <w:rsid w:val="00411C38"/>
    <w:rsid w:val="00412444"/>
    <w:rsid w:val="0041263B"/>
    <w:rsid w:val="004130DC"/>
    <w:rsid w:val="00413418"/>
    <w:rsid w:val="00413A89"/>
    <w:rsid w:val="00413B1F"/>
    <w:rsid w:val="00413B6F"/>
    <w:rsid w:val="00413BAE"/>
    <w:rsid w:val="00413BCB"/>
    <w:rsid w:val="00414713"/>
    <w:rsid w:val="004148CB"/>
    <w:rsid w:val="00414A36"/>
    <w:rsid w:val="00414A57"/>
    <w:rsid w:val="00414D7F"/>
    <w:rsid w:val="0041530A"/>
    <w:rsid w:val="004155DB"/>
    <w:rsid w:val="00415B17"/>
    <w:rsid w:val="00415C4D"/>
    <w:rsid w:val="0041614D"/>
    <w:rsid w:val="00416214"/>
    <w:rsid w:val="0041622E"/>
    <w:rsid w:val="00416547"/>
    <w:rsid w:val="004165FF"/>
    <w:rsid w:val="00416A4C"/>
    <w:rsid w:val="00416A83"/>
    <w:rsid w:val="0041714A"/>
    <w:rsid w:val="00417158"/>
    <w:rsid w:val="0041747E"/>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97"/>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0DA"/>
    <w:rsid w:val="00425498"/>
    <w:rsid w:val="004255C9"/>
    <w:rsid w:val="0042586D"/>
    <w:rsid w:val="00425A53"/>
    <w:rsid w:val="00425B34"/>
    <w:rsid w:val="00425E6C"/>
    <w:rsid w:val="00425F6F"/>
    <w:rsid w:val="004264ED"/>
    <w:rsid w:val="00426557"/>
    <w:rsid w:val="0042656A"/>
    <w:rsid w:val="00426811"/>
    <w:rsid w:val="00426D97"/>
    <w:rsid w:val="00426DB1"/>
    <w:rsid w:val="0042708A"/>
    <w:rsid w:val="00427153"/>
    <w:rsid w:val="00427278"/>
    <w:rsid w:val="00427382"/>
    <w:rsid w:val="00427530"/>
    <w:rsid w:val="00427B3B"/>
    <w:rsid w:val="00430179"/>
    <w:rsid w:val="004304DD"/>
    <w:rsid w:val="00430562"/>
    <w:rsid w:val="00430AF6"/>
    <w:rsid w:val="00430C52"/>
    <w:rsid w:val="00430FC8"/>
    <w:rsid w:val="00431166"/>
    <w:rsid w:val="00431488"/>
    <w:rsid w:val="004314B0"/>
    <w:rsid w:val="004314B3"/>
    <w:rsid w:val="0043189F"/>
    <w:rsid w:val="004318D5"/>
    <w:rsid w:val="004319D9"/>
    <w:rsid w:val="0043230F"/>
    <w:rsid w:val="0043261F"/>
    <w:rsid w:val="00432BAE"/>
    <w:rsid w:val="00432C5F"/>
    <w:rsid w:val="00432D09"/>
    <w:rsid w:val="0043353F"/>
    <w:rsid w:val="00433752"/>
    <w:rsid w:val="00433C77"/>
    <w:rsid w:val="00433D34"/>
    <w:rsid w:val="0043467C"/>
    <w:rsid w:val="00434F83"/>
    <w:rsid w:val="004354DD"/>
    <w:rsid w:val="00435653"/>
    <w:rsid w:val="004360DE"/>
    <w:rsid w:val="00436693"/>
    <w:rsid w:val="004369CB"/>
    <w:rsid w:val="00436E0F"/>
    <w:rsid w:val="00436F5E"/>
    <w:rsid w:val="0043708C"/>
    <w:rsid w:val="004370CD"/>
    <w:rsid w:val="00437470"/>
    <w:rsid w:val="00437D61"/>
    <w:rsid w:val="004401A4"/>
    <w:rsid w:val="004404AC"/>
    <w:rsid w:val="00440C34"/>
    <w:rsid w:val="00440CF2"/>
    <w:rsid w:val="00440EE8"/>
    <w:rsid w:val="004416CD"/>
    <w:rsid w:val="0044194E"/>
    <w:rsid w:val="00441A51"/>
    <w:rsid w:val="00441A69"/>
    <w:rsid w:val="00441FBC"/>
    <w:rsid w:val="00442039"/>
    <w:rsid w:val="0044216D"/>
    <w:rsid w:val="00442498"/>
    <w:rsid w:val="004428C9"/>
    <w:rsid w:val="00442DB3"/>
    <w:rsid w:val="0044309C"/>
    <w:rsid w:val="004430C5"/>
    <w:rsid w:val="004430F9"/>
    <w:rsid w:val="0044317C"/>
    <w:rsid w:val="004434D3"/>
    <w:rsid w:val="00443A0B"/>
    <w:rsid w:val="00443A38"/>
    <w:rsid w:val="00443B03"/>
    <w:rsid w:val="00443F13"/>
    <w:rsid w:val="004441C2"/>
    <w:rsid w:val="0044428E"/>
    <w:rsid w:val="004445C8"/>
    <w:rsid w:val="0044493A"/>
    <w:rsid w:val="00445018"/>
    <w:rsid w:val="0044525F"/>
    <w:rsid w:val="004453A1"/>
    <w:rsid w:val="0044547B"/>
    <w:rsid w:val="004456C8"/>
    <w:rsid w:val="00445BEA"/>
    <w:rsid w:val="0044602A"/>
    <w:rsid w:val="00446098"/>
    <w:rsid w:val="00446701"/>
    <w:rsid w:val="00446BAE"/>
    <w:rsid w:val="00446E77"/>
    <w:rsid w:val="0044712E"/>
    <w:rsid w:val="00447472"/>
    <w:rsid w:val="004474AF"/>
    <w:rsid w:val="00447621"/>
    <w:rsid w:val="0044764F"/>
    <w:rsid w:val="00447723"/>
    <w:rsid w:val="004479A9"/>
    <w:rsid w:val="00447E60"/>
    <w:rsid w:val="004502B5"/>
    <w:rsid w:val="004504CB"/>
    <w:rsid w:val="004506E6"/>
    <w:rsid w:val="0045079C"/>
    <w:rsid w:val="00450BDA"/>
    <w:rsid w:val="00450E36"/>
    <w:rsid w:val="004511FF"/>
    <w:rsid w:val="0045163B"/>
    <w:rsid w:val="00451B0D"/>
    <w:rsid w:val="00451BC4"/>
    <w:rsid w:val="00451C19"/>
    <w:rsid w:val="00451CE1"/>
    <w:rsid w:val="00451FC1"/>
    <w:rsid w:val="00451FD2"/>
    <w:rsid w:val="004520B2"/>
    <w:rsid w:val="00452207"/>
    <w:rsid w:val="00452273"/>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1D"/>
    <w:rsid w:val="004553B0"/>
    <w:rsid w:val="004553FD"/>
    <w:rsid w:val="00455631"/>
    <w:rsid w:val="00455B47"/>
    <w:rsid w:val="00456142"/>
    <w:rsid w:val="0045635F"/>
    <w:rsid w:val="0045647C"/>
    <w:rsid w:val="0045659A"/>
    <w:rsid w:val="00456666"/>
    <w:rsid w:val="004567D6"/>
    <w:rsid w:val="00456989"/>
    <w:rsid w:val="00456AFF"/>
    <w:rsid w:val="00456B73"/>
    <w:rsid w:val="00456BD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1B85"/>
    <w:rsid w:val="004629E2"/>
    <w:rsid w:val="00462FC2"/>
    <w:rsid w:val="00463575"/>
    <w:rsid w:val="0046366C"/>
    <w:rsid w:val="00464090"/>
    <w:rsid w:val="00464863"/>
    <w:rsid w:val="0046497D"/>
    <w:rsid w:val="00464BB3"/>
    <w:rsid w:val="004658F2"/>
    <w:rsid w:val="00465CAC"/>
    <w:rsid w:val="00465F2B"/>
    <w:rsid w:val="004660EE"/>
    <w:rsid w:val="004666C8"/>
    <w:rsid w:val="00466829"/>
    <w:rsid w:val="00466A5E"/>
    <w:rsid w:val="00466B2E"/>
    <w:rsid w:val="004673F3"/>
    <w:rsid w:val="00467815"/>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5E6A"/>
    <w:rsid w:val="0047633D"/>
    <w:rsid w:val="0047642A"/>
    <w:rsid w:val="00476E60"/>
    <w:rsid w:val="00476FE7"/>
    <w:rsid w:val="00477595"/>
    <w:rsid w:val="004776A6"/>
    <w:rsid w:val="00477803"/>
    <w:rsid w:val="0048024C"/>
    <w:rsid w:val="004804E1"/>
    <w:rsid w:val="00480718"/>
    <w:rsid w:val="00480B3B"/>
    <w:rsid w:val="00480CE4"/>
    <w:rsid w:val="00480D50"/>
    <w:rsid w:val="00481215"/>
    <w:rsid w:val="00481422"/>
    <w:rsid w:val="004815DE"/>
    <w:rsid w:val="0048193F"/>
    <w:rsid w:val="00481F6C"/>
    <w:rsid w:val="00481F81"/>
    <w:rsid w:val="00482312"/>
    <w:rsid w:val="00482A54"/>
    <w:rsid w:val="00482E7C"/>
    <w:rsid w:val="00483509"/>
    <w:rsid w:val="0048355E"/>
    <w:rsid w:val="004836C0"/>
    <w:rsid w:val="004837FA"/>
    <w:rsid w:val="00483E48"/>
    <w:rsid w:val="00484037"/>
    <w:rsid w:val="004843C7"/>
    <w:rsid w:val="004846B3"/>
    <w:rsid w:val="00484AC1"/>
    <w:rsid w:val="00485068"/>
    <w:rsid w:val="004852D4"/>
    <w:rsid w:val="004857BA"/>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0BF"/>
    <w:rsid w:val="00490402"/>
    <w:rsid w:val="00490774"/>
    <w:rsid w:val="004907FE"/>
    <w:rsid w:val="004909B6"/>
    <w:rsid w:val="00490B15"/>
    <w:rsid w:val="00490B93"/>
    <w:rsid w:val="00490D2A"/>
    <w:rsid w:val="00490DCA"/>
    <w:rsid w:val="00490E31"/>
    <w:rsid w:val="00491667"/>
    <w:rsid w:val="004917D4"/>
    <w:rsid w:val="00491BA2"/>
    <w:rsid w:val="00491BA4"/>
    <w:rsid w:val="0049229C"/>
    <w:rsid w:val="004924BB"/>
    <w:rsid w:val="0049261C"/>
    <w:rsid w:val="00492995"/>
    <w:rsid w:val="00492C1E"/>
    <w:rsid w:val="00493603"/>
    <w:rsid w:val="004944CA"/>
    <w:rsid w:val="00494734"/>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2D9"/>
    <w:rsid w:val="0049741A"/>
    <w:rsid w:val="00497569"/>
    <w:rsid w:val="004978A1"/>
    <w:rsid w:val="00497F88"/>
    <w:rsid w:val="004A05C2"/>
    <w:rsid w:val="004A0A19"/>
    <w:rsid w:val="004A0B69"/>
    <w:rsid w:val="004A0EC3"/>
    <w:rsid w:val="004A119B"/>
    <w:rsid w:val="004A1CC3"/>
    <w:rsid w:val="004A2583"/>
    <w:rsid w:val="004A2602"/>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13B"/>
    <w:rsid w:val="004B165F"/>
    <w:rsid w:val="004B17A9"/>
    <w:rsid w:val="004B17B8"/>
    <w:rsid w:val="004B1F17"/>
    <w:rsid w:val="004B2137"/>
    <w:rsid w:val="004B21E6"/>
    <w:rsid w:val="004B278A"/>
    <w:rsid w:val="004B29F4"/>
    <w:rsid w:val="004B2C7F"/>
    <w:rsid w:val="004B3954"/>
    <w:rsid w:val="004B3BDE"/>
    <w:rsid w:val="004B3C5C"/>
    <w:rsid w:val="004B3CE7"/>
    <w:rsid w:val="004B3E02"/>
    <w:rsid w:val="004B3F8E"/>
    <w:rsid w:val="004B3FEB"/>
    <w:rsid w:val="004B43B3"/>
    <w:rsid w:val="004B4557"/>
    <w:rsid w:val="004B466E"/>
    <w:rsid w:val="004B4C47"/>
    <w:rsid w:val="004B5177"/>
    <w:rsid w:val="004B538B"/>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0ED"/>
    <w:rsid w:val="004C27A0"/>
    <w:rsid w:val="004C2A7F"/>
    <w:rsid w:val="004C2BB6"/>
    <w:rsid w:val="004C3142"/>
    <w:rsid w:val="004C32FD"/>
    <w:rsid w:val="004C34C2"/>
    <w:rsid w:val="004C400D"/>
    <w:rsid w:val="004C402F"/>
    <w:rsid w:val="004C4208"/>
    <w:rsid w:val="004C4260"/>
    <w:rsid w:val="004C45F4"/>
    <w:rsid w:val="004C47BC"/>
    <w:rsid w:val="004C4837"/>
    <w:rsid w:val="004C4F0A"/>
    <w:rsid w:val="004C4F88"/>
    <w:rsid w:val="004C50BC"/>
    <w:rsid w:val="004C51AF"/>
    <w:rsid w:val="004C6627"/>
    <w:rsid w:val="004C6C78"/>
    <w:rsid w:val="004C6D62"/>
    <w:rsid w:val="004C6F77"/>
    <w:rsid w:val="004C7060"/>
    <w:rsid w:val="004C72E9"/>
    <w:rsid w:val="004C7C53"/>
    <w:rsid w:val="004C7C72"/>
    <w:rsid w:val="004C7E83"/>
    <w:rsid w:val="004D0255"/>
    <w:rsid w:val="004D0281"/>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977"/>
    <w:rsid w:val="004D2B04"/>
    <w:rsid w:val="004D31F8"/>
    <w:rsid w:val="004D325C"/>
    <w:rsid w:val="004D34F2"/>
    <w:rsid w:val="004D3578"/>
    <w:rsid w:val="004D3A37"/>
    <w:rsid w:val="004D3F9B"/>
    <w:rsid w:val="004D41ED"/>
    <w:rsid w:val="004D452C"/>
    <w:rsid w:val="004D4E33"/>
    <w:rsid w:val="004D547F"/>
    <w:rsid w:val="004D5609"/>
    <w:rsid w:val="004D5912"/>
    <w:rsid w:val="004D5B47"/>
    <w:rsid w:val="004D5DA7"/>
    <w:rsid w:val="004D62E3"/>
    <w:rsid w:val="004D6332"/>
    <w:rsid w:val="004D6667"/>
    <w:rsid w:val="004D6711"/>
    <w:rsid w:val="004D6A32"/>
    <w:rsid w:val="004D6D72"/>
    <w:rsid w:val="004D6E6A"/>
    <w:rsid w:val="004D7626"/>
    <w:rsid w:val="004D7F79"/>
    <w:rsid w:val="004E010F"/>
    <w:rsid w:val="004E025D"/>
    <w:rsid w:val="004E057B"/>
    <w:rsid w:val="004E0686"/>
    <w:rsid w:val="004E0858"/>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5CC5"/>
    <w:rsid w:val="004E6127"/>
    <w:rsid w:val="004E63B5"/>
    <w:rsid w:val="004E6415"/>
    <w:rsid w:val="004E6449"/>
    <w:rsid w:val="004E682C"/>
    <w:rsid w:val="004E69F3"/>
    <w:rsid w:val="004E6AD5"/>
    <w:rsid w:val="004E6B12"/>
    <w:rsid w:val="004E6B6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882"/>
    <w:rsid w:val="004F295D"/>
    <w:rsid w:val="004F2BA7"/>
    <w:rsid w:val="004F2DF6"/>
    <w:rsid w:val="004F2EC7"/>
    <w:rsid w:val="004F2ECC"/>
    <w:rsid w:val="004F315D"/>
    <w:rsid w:val="004F32CD"/>
    <w:rsid w:val="004F3584"/>
    <w:rsid w:val="004F3899"/>
    <w:rsid w:val="004F3AC3"/>
    <w:rsid w:val="004F3BC4"/>
    <w:rsid w:val="004F3DBD"/>
    <w:rsid w:val="004F4584"/>
    <w:rsid w:val="004F46B0"/>
    <w:rsid w:val="004F495E"/>
    <w:rsid w:val="004F4F21"/>
    <w:rsid w:val="004F4F64"/>
    <w:rsid w:val="004F5853"/>
    <w:rsid w:val="004F5A39"/>
    <w:rsid w:val="004F5FF0"/>
    <w:rsid w:val="004F6082"/>
    <w:rsid w:val="004F60B7"/>
    <w:rsid w:val="004F6447"/>
    <w:rsid w:val="004F6B9F"/>
    <w:rsid w:val="004F6C92"/>
    <w:rsid w:val="004F70D8"/>
    <w:rsid w:val="004F70FE"/>
    <w:rsid w:val="004F741E"/>
    <w:rsid w:val="004F7535"/>
    <w:rsid w:val="004F789E"/>
    <w:rsid w:val="004F7B00"/>
    <w:rsid w:val="004F7D1A"/>
    <w:rsid w:val="004F7E94"/>
    <w:rsid w:val="004F7FC7"/>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26"/>
    <w:rsid w:val="0050595D"/>
    <w:rsid w:val="00505B08"/>
    <w:rsid w:val="00506181"/>
    <w:rsid w:val="00506521"/>
    <w:rsid w:val="00506937"/>
    <w:rsid w:val="00506CA2"/>
    <w:rsid w:val="00506DAC"/>
    <w:rsid w:val="005104B0"/>
    <w:rsid w:val="0051102B"/>
    <w:rsid w:val="005111BF"/>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D9A"/>
    <w:rsid w:val="005146CB"/>
    <w:rsid w:val="005147BF"/>
    <w:rsid w:val="005147DB"/>
    <w:rsid w:val="0051483F"/>
    <w:rsid w:val="00514A9A"/>
    <w:rsid w:val="00514D8F"/>
    <w:rsid w:val="00514DC2"/>
    <w:rsid w:val="0051526C"/>
    <w:rsid w:val="005153AC"/>
    <w:rsid w:val="005153DD"/>
    <w:rsid w:val="005154BE"/>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1F3"/>
    <w:rsid w:val="0052568F"/>
    <w:rsid w:val="005256A7"/>
    <w:rsid w:val="00525702"/>
    <w:rsid w:val="005257F2"/>
    <w:rsid w:val="00525B68"/>
    <w:rsid w:val="00525C09"/>
    <w:rsid w:val="0052653C"/>
    <w:rsid w:val="00526741"/>
    <w:rsid w:val="00526801"/>
    <w:rsid w:val="00526873"/>
    <w:rsid w:val="00526C9C"/>
    <w:rsid w:val="00526FA0"/>
    <w:rsid w:val="00527158"/>
    <w:rsid w:val="00527A43"/>
    <w:rsid w:val="00527E37"/>
    <w:rsid w:val="00527E8A"/>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0D49"/>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A90"/>
    <w:rsid w:val="00554B32"/>
    <w:rsid w:val="00554C72"/>
    <w:rsid w:val="00554D6F"/>
    <w:rsid w:val="00555108"/>
    <w:rsid w:val="0055516D"/>
    <w:rsid w:val="005557BD"/>
    <w:rsid w:val="005558F2"/>
    <w:rsid w:val="00555932"/>
    <w:rsid w:val="00555CE6"/>
    <w:rsid w:val="00555FFF"/>
    <w:rsid w:val="00556034"/>
    <w:rsid w:val="005560CF"/>
    <w:rsid w:val="0055635F"/>
    <w:rsid w:val="0055660D"/>
    <w:rsid w:val="00556619"/>
    <w:rsid w:val="005567F2"/>
    <w:rsid w:val="00556B51"/>
    <w:rsid w:val="00556BEF"/>
    <w:rsid w:val="00556F12"/>
    <w:rsid w:val="0055713E"/>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219"/>
    <w:rsid w:val="0056768F"/>
    <w:rsid w:val="005677B0"/>
    <w:rsid w:val="005679A9"/>
    <w:rsid w:val="005701B4"/>
    <w:rsid w:val="0057028F"/>
    <w:rsid w:val="00571184"/>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1E6"/>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3B0"/>
    <w:rsid w:val="00582D4A"/>
    <w:rsid w:val="00582DF5"/>
    <w:rsid w:val="005830C5"/>
    <w:rsid w:val="005830CD"/>
    <w:rsid w:val="00583111"/>
    <w:rsid w:val="00583240"/>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2F2D"/>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AD4"/>
    <w:rsid w:val="00595BFB"/>
    <w:rsid w:val="005963BF"/>
    <w:rsid w:val="00596CFE"/>
    <w:rsid w:val="00597317"/>
    <w:rsid w:val="005975C3"/>
    <w:rsid w:val="00597A3E"/>
    <w:rsid w:val="00597F58"/>
    <w:rsid w:val="005A0117"/>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0"/>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346"/>
    <w:rsid w:val="005B07EB"/>
    <w:rsid w:val="005B0DF5"/>
    <w:rsid w:val="005B176B"/>
    <w:rsid w:val="005B1853"/>
    <w:rsid w:val="005B1887"/>
    <w:rsid w:val="005B1A6E"/>
    <w:rsid w:val="005B2630"/>
    <w:rsid w:val="005B2805"/>
    <w:rsid w:val="005B2868"/>
    <w:rsid w:val="005B2F9B"/>
    <w:rsid w:val="005B3090"/>
    <w:rsid w:val="005B31C7"/>
    <w:rsid w:val="005B3769"/>
    <w:rsid w:val="005B3B37"/>
    <w:rsid w:val="005B40F3"/>
    <w:rsid w:val="005B453F"/>
    <w:rsid w:val="005B459C"/>
    <w:rsid w:val="005B4760"/>
    <w:rsid w:val="005B55FE"/>
    <w:rsid w:val="005B5912"/>
    <w:rsid w:val="005B5CAE"/>
    <w:rsid w:val="005B5D2B"/>
    <w:rsid w:val="005B5DA0"/>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70D"/>
    <w:rsid w:val="005C29AC"/>
    <w:rsid w:val="005C2BB4"/>
    <w:rsid w:val="005C3527"/>
    <w:rsid w:val="005C3DEF"/>
    <w:rsid w:val="005C454E"/>
    <w:rsid w:val="005C486B"/>
    <w:rsid w:val="005C4BA4"/>
    <w:rsid w:val="005C4C47"/>
    <w:rsid w:val="005C4E31"/>
    <w:rsid w:val="005C5064"/>
    <w:rsid w:val="005C5124"/>
    <w:rsid w:val="005C5169"/>
    <w:rsid w:val="005C53D8"/>
    <w:rsid w:val="005C583A"/>
    <w:rsid w:val="005C5B27"/>
    <w:rsid w:val="005C63B9"/>
    <w:rsid w:val="005C650E"/>
    <w:rsid w:val="005C6528"/>
    <w:rsid w:val="005C6552"/>
    <w:rsid w:val="005C6625"/>
    <w:rsid w:val="005C6DB2"/>
    <w:rsid w:val="005C6DCB"/>
    <w:rsid w:val="005C6E0D"/>
    <w:rsid w:val="005C7414"/>
    <w:rsid w:val="005C7532"/>
    <w:rsid w:val="005C755C"/>
    <w:rsid w:val="005C758E"/>
    <w:rsid w:val="005C760B"/>
    <w:rsid w:val="005C792C"/>
    <w:rsid w:val="005D024D"/>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D05"/>
    <w:rsid w:val="005D4E24"/>
    <w:rsid w:val="005D54FC"/>
    <w:rsid w:val="005D6159"/>
    <w:rsid w:val="005D62AF"/>
    <w:rsid w:val="005D6302"/>
    <w:rsid w:val="005D63DF"/>
    <w:rsid w:val="005D675A"/>
    <w:rsid w:val="005D697C"/>
    <w:rsid w:val="005D6C9D"/>
    <w:rsid w:val="005D6E8D"/>
    <w:rsid w:val="005D6EB4"/>
    <w:rsid w:val="005D7440"/>
    <w:rsid w:val="005D74BF"/>
    <w:rsid w:val="005D76C7"/>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D58"/>
    <w:rsid w:val="005E3F9B"/>
    <w:rsid w:val="005E4109"/>
    <w:rsid w:val="005E46D4"/>
    <w:rsid w:val="005E4834"/>
    <w:rsid w:val="005E536F"/>
    <w:rsid w:val="005E5612"/>
    <w:rsid w:val="005E56ED"/>
    <w:rsid w:val="005E574F"/>
    <w:rsid w:val="005E5A98"/>
    <w:rsid w:val="005E5C82"/>
    <w:rsid w:val="005E5D7D"/>
    <w:rsid w:val="005E6193"/>
    <w:rsid w:val="005E6829"/>
    <w:rsid w:val="005E697D"/>
    <w:rsid w:val="005E6CB4"/>
    <w:rsid w:val="005E7100"/>
    <w:rsid w:val="005E7324"/>
    <w:rsid w:val="005E748D"/>
    <w:rsid w:val="005E795D"/>
    <w:rsid w:val="005E7B0D"/>
    <w:rsid w:val="005E7CB8"/>
    <w:rsid w:val="005F076A"/>
    <w:rsid w:val="005F08C3"/>
    <w:rsid w:val="005F09FB"/>
    <w:rsid w:val="005F0DBA"/>
    <w:rsid w:val="005F0F79"/>
    <w:rsid w:val="005F0FD5"/>
    <w:rsid w:val="005F11B8"/>
    <w:rsid w:val="005F1372"/>
    <w:rsid w:val="005F1481"/>
    <w:rsid w:val="005F208D"/>
    <w:rsid w:val="005F274E"/>
    <w:rsid w:val="005F2A3A"/>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FB1"/>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CC3"/>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2A25"/>
    <w:rsid w:val="00603019"/>
    <w:rsid w:val="00603168"/>
    <w:rsid w:val="0060325B"/>
    <w:rsid w:val="006032F0"/>
    <w:rsid w:val="006036F8"/>
    <w:rsid w:val="006038E4"/>
    <w:rsid w:val="006039BF"/>
    <w:rsid w:val="00603E80"/>
    <w:rsid w:val="0060408F"/>
    <w:rsid w:val="006046DE"/>
    <w:rsid w:val="0060498A"/>
    <w:rsid w:val="00604FA4"/>
    <w:rsid w:val="00605473"/>
    <w:rsid w:val="006057AB"/>
    <w:rsid w:val="00605A0D"/>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844"/>
    <w:rsid w:val="00616B6C"/>
    <w:rsid w:val="00616C48"/>
    <w:rsid w:val="0061705B"/>
    <w:rsid w:val="006171DA"/>
    <w:rsid w:val="00617242"/>
    <w:rsid w:val="006172A2"/>
    <w:rsid w:val="006175BF"/>
    <w:rsid w:val="00617A5A"/>
    <w:rsid w:val="00617C2A"/>
    <w:rsid w:val="006204D3"/>
    <w:rsid w:val="00620502"/>
    <w:rsid w:val="00620672"/>
    <w:rsid w:val="00620ACC"/>
    <w:rsid w:val="00620CDB"/>
    <w:rsid w:val="00621188"/>
    <w:rsid w:val="006212CF"/>
    <w:rsid w:val="006214E5"/>
    <w:rsid w:val="006215D3"/>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940"/>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9BC"/>
    <w:rsid w:val="00641A9A"/>
    <w:rsid w:val="00641D06"/>
    <w:rsid w:val="0064218B"/>
    <w:rsid w:val="006425AF"/>
    <w:rsid w:val="00642675"/>
    <w:rsid w:val="00642AAC"/>
    <w:rsid w:val="00642B9D"/>
    <w:rsid w:val="00642E1C"/>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25"/>
    <w:rsid w:val="00646346"/>
    <w:rsid w:val="0064652E"/>
    <w:rsid w:val="0064663A"/>
    <w:rsid w:val="00646663"/>
    <w:rsid w:val="00646939"/>
    <w:rsid w:val="0064695D"/>
    <w:rsid w:val="00646D7B"/>
    <w:rsid w:val="0064721E"/>
    <w:rsid w:val="00647336"/>
    <w:rsid w:val="006474A2"/>
    <w:rsid w:val="006474A9"/>
    <w:rsid w:val="00647E96"/>
    <w:rsid w:val="00650093"/>
    <w:rsid w:val="0065050F"/>
    <w:rsid w:val="006508B8"/>
    <w:rsid w:val="006509C0"/>
    <w:rsid w:val="00650A04"/>
    <w:rsid w:val="00650C42"/>
    <w:rsid w:val="00650F4C"/>
    <w:rsid w:val="00650FF7"/>
    <w:rsid w:val="006511A2"/>
    <w:rsid w:val="0065163B"/>
    <w:rsid w:val="006516AF"/>
    <w:rsid w:val="006517FB"/>
    <w:rsid w:val="006519D7"/>
    <w:rsid w:val="00651A41"/>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50A"/>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0AD"/>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4B7"/>
    <w:rsid w:val="00667585"/>
    <w:rsid w:val="00667A1B"/>
    <w:rsid w:val="00667F5F"/>
    <w:rsid w:val="006706BD"/>
    <w:rsid w:val="0067075F"/>
    <w:rsid w:val="006707B6"/>
    <w:rsid w:val="00670C59"/>
    <w:rsid w:val="00671041"/>
    <w:rsid w:val="006712EC"/>
    <w:rsid w:val="00671579"/>
    <w:rsid w:val="006715D6"/>
    <w:rsid w:val="006717DA"/>
    <w:rsid w:val="006724B6"/>
    <w:rsid w:val="00672B6C"/>
    <w:rsid w:val="00672BA4"/>
    <w:rsid w:val="00672CD8"/>
    <w:rsid w:val="00672D73"/>
    <w:rsid w:val="00672D8F"/>
    <w:rsid w:val="0067336B"/>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565"/>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2B2"/>
    <w:rsid w:val="0068461E"/>
    <w:rsid w:val="00684949"/>
    <w:rsid w:val="00684C0C"/>
    <w:rsid w:val="00684C3A"/>
    <w:rsid w:val="00684DA3"/>
    <w:rsid w:val="00684FF9"/>
    <w:rsid w:val="0068569C"/>
    <w:rsid w:val="0068592E"/>
    <w:rsid w:val="00685C0F"/>
    <w:rsid w:val="00685C62"/>
    <w:rsid w:val="00685EE4"/>
    <w:rsid w:val="006861A8"/>
    <w:rsid w:val="00686641"/>
    <w:rsid w:val="006868C3"/>
    <w:rsid w:val="006868EB"/>
    <w:rsid w:val="0068699B"/>
    <w:rsid w:val="006873AE"/>
    <w:rsid w:val="006876A8"/>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A4F"/>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38F"/>
    <w:rsid w:val="00696498"/>
    <w:rsid w:val="00696542"/>
    <w:rsid w:val="006965C9"/>
    <w:rsid w:val="006966AD"/>
    <w:rsid w:val="00696FD0"/>
    <w:rsid w:val="0069708C"/>
    <w:rsid w:val="006970E0"/>
    <w:rsid w:val="006971A8"/>
    <w:rsid w:val="0069746D"/>
    <w:rsid w:val="00697934"/>
    <w:rsid w:val="00697C67"/>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736"/>
    <w:rsid w:val="006A6830"/>
    <w:rsid w:val="006A6CE6"/>
    <w:rsid w:val="006A6DF6"/>
    <w:rsid w:val="006A6E01"/>
    <w:rsid w:val="006A7482"/>
    <w:rsid w:val="006A74EB"/>
    <w:rsid w:val="006A75F2"/>
    <w:rsid w:val="006A7824"/>
    <w:rsid w:val="006A7B22"/>
    <w:rsid w:val="006B002A"/>
    <w:rsid w:val="006B00D1"/>
    <w:rsid w:val="006B0171"/>
    <w:rsid w:val="006B04E5"/>
    <w:rsid w:val="006B07B2"/>
    <w:rsid w:val="006B09C0"/>
    <w:rsid w:val="006B0DE8"/>
    <w:rsid w:val="006B1007"/>
    <w:rsid w:val="006B10BF"/>
    <w:rsid w:val="006B16CB"/>
    <w:rsid w:val="006B1DDE"/>
    <w:rsid w:val="006B2A57"/>
    <w:rsid w:val="006B2AC3"/>
    <w:rsid w:val="006B2ADD"/>
    <w:rsid w:val="006B2E99"/>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143"/>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34C"/>
    <w:rsid w:val="006C3863"/>
    <w:rsid w:val="006C3B3A"/>
    <w:rsid w:val="006C3B4F"/>
    <w:rsid w:val="006C3B86"/>
    <w:rsid w:val="006C3E81"/>
    <w:rsid w:val="006C4090"/>
    <w:rsid w:val="006C453B"/>
    <w:rsid w:val="006C4541"/>
    <w:rsid w:val="006C4F1D"/>
    <w:rsid w:val="006C51F9"/>
    <w:rsid w:val="006C51FB"/>
    <w:rsid w:val="006C580E"/>
    <w:rsid w:val="006C6189"/>
    <w:rsid w:val="006C62FA"/>
    <w:rsid w:val="006C6721"/>
    <w:rsid w:val="006C69B6"/>
    <w:rsid w:val="006C7164"/>
    <w:rsid w:val="006C74E4"/>
    <w:rsid w:val="006C7750"/>
    <w:rsid w:val="006C79A6"/>
    <w:rsid w:val="006C7A10"/>
    <w:rsid w:val="006D0724"/>
    <w:rsid w:val="006D07C4"/>
    <w:rsid w:val="006D153E"/>
    <w:rsid w:val="006D1A3F"/>
    <w:rsid w:val="006D1DB2"/>
    <w:rsid w:val="006D209D"/>
    <w:rsid w:val="006D2262"/>
    <w:rsid w:val="006D242C"/>
    <w:rsid w:val="006D24DA"/>
    <w:rsid w:val="006D2C24"/>
    <w:rsid w:val="006D2F5E"/>
    <w:rsid w:val="006D34C9"/>
    <w:rsid w:val="006D357F"/>
    <w:rsid w:val="006D35D4"/>
    <w:rsid w:val="006D38B6"/>
    <w:rsid w:val="006D3B39"/>
    <w:rsid w:val="006D3BF1"/>
    <w:rsid w:val="006D3F0D"/>
    <w:rsid w:val="006D42CB"/>
    <w:rsid w:val="006D4449"/>
    <w:rsid w:val="006D46FD"/>
    <w:rsid w:val="006D47A1"/>
    <w:rsid w:val="006D4FC5"/>
    <w:rsid w:val="006D554A"/>
    <w:rsid w:val="006D5968"/>
    <w:rsid w:val="006D59BD"/>
    <w:rsid w:val="006D63CD"/>
    <w:rsid w:val="006D6C7F"/>
    <w:rsid w:val="006D6DC6"/>
    <w:rsid w:val="006D74B9"/>
    <w:rsid w:val="006D7B92"/>
    <w:rsid w:val="006D7EA7"/>
    <w:rsid w:val="006D7F77"/>
    <w:rsid w:val="006E0607"/>
    <w:rsid w:val="006E0C98"/>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A76"/>
    <w:rsid w:val="006E3CEB"/>
    <w:rsid w:val="006E3E20"/>
    <w:rsid w:val="006E448D"/>
    <w:rsid w:val="006E47D2"/>
    <w:rsid w:val="006E480E"/>
    <w:rsid w:val="006E4DE4"/>
    <w:rsid w:val="006E56E1"/>
    <w:rsid w:val="006E5956"/>
    <w:rsid w:val="006E59F3"/>
    <w:rsid w:val="006E5B30"/>
    <w:rsid w:val="006E5C0F"/>
    <w:rsid w:val="006E5CDC"/>
    <w:rsid w:val="006E5EB2"/>
    <w:rsid w:val="006E6180"/>
    <w:rsid w:val="006E6D5B"/>
    <w:rsid w:val="006E6E73"/>
    <w:rsid w:val="006E7AA4"/>
    <w:rsid w:val="006F00D7"/>
    <w:rsid w:val="006F0AFD"/>
    <w:rsid w:val="006F0B5D"/>
    <w:rsid w:val="006F115B"/>
    <w:rsid w:val="006F1378"/>
    <w:rsid w:val="006F13B3"/>
    <w:rsid w:val="006F1488"/>
    <w:rsid w:val="006F18F2"/>
    <w:rsid w:val="006F1C10"/>
    <w:rsid w:val="006F1F3D"/>
    <w:rsid w:val="006F2064"/>
    <w:rsid w:val="006F2254"/>
    <w:rsid w:val="006F257B"/>
    <w:rsid w:val="006F28D5"/>
    <w:rsid w:val="006F3074"/>
    <w:rsid w:val="006F30CE"/>
    <w:rsid w:val="006F32AF"/>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4E81"/>
    <w:rsid w:val="0070538C"/>
    <w:rsid w:val="007054A8"/>
    <w:rsid w:val="0070568F"/>
    <w:rsid w:val="007056B4"/>
    <w:rsid w:val="00705FB1"/>
    <w:rsid w:val="0070619F"/>
    <w:rsid w:val="00706D38"/>
    <w:rsid w:val="00706FBC"/>
    <w:rsid w:val="007077F1"/>
    <w:rsid w:val="0070793B"/>
    <w:rsid w:val="00707DA5"/>
    <w:rsid w:val="00707F04"/>
    <w:rsid w:val="00707F19"/>
    <w:rsid w:val="00707F79"/>
    <w:rsid w:val="00707FA4"/>
    <w:rsid w:val="00710192"/>
    <w:rsid w:val="00710510"/>
    <w:rsid w:val="00710895"/>
    <w:rsid w:val="00710D16"/>
    <w:rsid w:val="00710F36"/>
    <w:rsid w:val="00710F69"/>
    <w:rsid w:val="00710FC7"/>
    <w:rsid w:val="00711100"/>
    <w:rsid w:val="007111DB"/>
    <w:rsid w:val="00711253"/>
    <w:rsid w:val="007116C7"/>
    <w:rsid w:val="00711EE4"/>
    <w:rsid w:val="00712038"/>
    <w:rsid w:val="007126C6"/>
    <w:rsid w:val="00712B2F"/>
    <w:rsid w:val="00713123"/>
    <w:rsid w:val="00713184"/>
    <w:rsid w:val="00713A24"/>
    <w:rsid w:val="00713C5A"/>
    <w:rsid w:val="007151DA"/>
    <w:rsid w:val="0071536E"/>
    <w:rsid w:val="00715459"/>
    <w:rsid w:val="00715600"/>
    <w:rsid w:val="00715633"/>
    <w:rsid w:val="00715752"/>
    <w:rsid w:val="00715BB8"/>
    <w:rsid w:val="00715E3D"/>
    <w:rsid w:val="00716237"/>
    <w:rsid w:val="00716497"/>
    <w:rsid w:val="007164C6"/>
    <w:rsid w:val="00716566"/>
    <w:rsid w:val="0071679A"/>
    <w:rsid w:val="00716A2D"/>
    <w:rsid w:val="00716A51"/>
    <w:rsid w:val="00716D1D"/>
    <w:rsid w:val="00716E51"/>
    <w:rsid w:val="00716F8B"/>
    <w:rsid w:val="00717094"/>
    <w:rsid w:val="007173B7"/>
    <w:rsid w:val="00717502"/>
    <w:rsid w:val="007177BF"/>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2E1"/>
    <w:rsid w:val="007244F3"/>
    <w:rsid w:val="00724836"/>
    <w:rsid w:val="00724EEC"/>
    <w:rsid w:val="0072501F"/>
    <w:rsid w:val="007251F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7E"/>
    <w:rsid w:val="00731A93"/>
    <w:rsid w:val="00732146"/>
    <w:rsid w:val="00732659"/>
    <w:rsid w:val="00732680"/>
    <w:rsid w:val="00732963"/>
    <w:rsid w:val="00732B97"/>
    <w:rsid w:val="00732D6E"/>
    <w:rsid w:val="00732FC2"/>
    <w:rsid w:val="00733113"/>
    <w:rsid w:val="0073337D"/>
    <w:rsid w:val="007334BD"/>
    <w:rsid w:val="007334DB"/>
    <w:rsid w:val="007337FB"/>
    <w:rsid w:val="00733815"/>
    <w:rsid w:val="00733C0E"/>
    <w:rsid w:val="00733F3C"/>
    <w:rsid w:val="0073427C"/>
    <w:rsid w:val="007348B5"/>
    <w:rsid w:val="00734A5B"/>
    <w:rsid w:val="007352F9"/>
    <w:rsid w:val="007354BC"/>
    <w:rsid w:val="007356B7"/>
    <w:rsid w:val="00735710"/>
    <w:rsid w:val="00735799"/>
    <w:rsid w:val="00735A9B"/>
    <w:rsid w:val="00735E33"/>
    <w:rsid w:val="00735E51"/>
    <w:rsid w:val="0073635F"/>
    <w:rsid w:val="00736921"/>
    <w:rsid w:val="007369F6"/>
    <w:rsid w:val="00736BAB"/>
    <w:rsid w:val="00736D62"/>
    <w:rsid w:val="00736EE8"/>
    <w:rsid w:val="0073714B"/>
    <w:rsid w:val="0073752A"/>
    <w:rsid w:val="0073776E"/>
    <w:rsid w:val="0073797F"/>
    <w:rsid w:val="00737AD3"/>
    <w:rsid w:val="00737F95"/>
    <w:rsid w:val="00737FF8"/>
    <w:rsid w:val="0074089F"/>
    <w:rsid w:val="00740DA8"/>
    <w:rsid w:val="00740FDE"/>
    <w:rsid w:val="007410B3"/>
    <w:rsid w:val="007412E0"/>
    <w:rsid w:val="00741A91"/>
    <w:rsid w:val="007426BE"/>
    <w:rsid w:val="00742EBC"/>
    <w:rsid w:val="0074330C"/>
    <w:rsid w:val="007436C4"/>
    <w:rsid w:val="00743B12"/>
    <w:rsid w:val="00743B27"/>
    <w:rsid w:val="00743C63"/>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C25"/>
    <w:rsid w:val="00750D41"/>
    <w:rsid w:val="00751256"/>
    <w:rsid w:val="00751333"/>
    <w:rsid w:val="00751419"/>
    <w:rsid w:val="00751563"/>
    <w:rsid w:val="0075160F"/>
    <w:rsid w:val="0075167F"/>
    <w:rsid w:val="007517E2"/>
    <w:rsid w:val="00751D7D"/>
    <w:rsid w:val="00752042"/>
    <w:rsid w:val="0075204A"/>
    <w:rsid w:val="007527A2"/>
    <w:rsid w:val="00752951"/>
    <w:rsid w:val="00752A8F"/>
    <w:rsid w:val="00752E07"/>
    <w:rsid w:val="00752ED5"/>
    <w:rsid w:val="007530BD"/>
    <w:rsid w:val="00753413"/>
    <w:rsid w:val="00753676"/>
    <w:rsid w:val="00753978"/>
    <w:rsid w:val="00753CFB"/>
    <w:rsid w:val="00753F6E"/>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A96"/>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141"/>
    <w:rsid w:val="007654B9"/>
    <w:rsid w:val="007655DC"/>
    <w:rsid w:val="00765904"/>
    <w:rsid w:val="007659E4"/>
    <w:rsid w:val="00765DA8"/>
    <w:rsid w:val="00765DC8"/>
    <w:rsid w:val="00765EE2"/>
    <w:rsid w:val="00766818"/>
    <w:rsid w:val="0076684E"/>
    <w:rsid w:val="00767455"/>
    <w:rsid w:val="00767BC9"/>
    <w:rsid w:val="007703A5"/>
    <w:rsid w:val="0077086E"/>
    <w:rsid w:val="00770B18"/>
    <w:rsid w:val="00770CAF"/>
    <w:rsid w:val="00770E52"/>
    <w:rsid w:val="00770F44"/>
    <w:rsid w:val="0077109F"/>
    <w:rsid w:val="00771140"/>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087"/>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DFF"/>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077"/>
    <w:rsid w:val="00793138"/>
    <w:rsid w:val="0079350D"/>
    <w:rsid w:val="00794161"/>
    <w:rsid w:val="007941E4"/>
    <w:rsid w:val="0079422D"/>
    <w:rsid w:val="0079439A"/>
    <w:rsid w:val="007946BE"/>
    <w:rsid w:val="00794840"/>
    <w:rsid w:val="00794D0F"/>
    <w:rsid w:val="0079520E"/>
    <w:rsid w:val="0079546F"/>
    <w:rsid w:val="00795703"/>
    <w:rsid w:val="00795A7B"/>
    <w:rsid w:val="00796884"/>
    <w:rsid w:val="007969C0"/>
    <w:rsid w:val="00796C29"/>
    <w:rsid w:val="00797346"/>
    <w:rsid w:val="00797466"/>
    <w:rsid w:val="00797614"/>
    <w:rsid w:val="007977A8"/>
    <w:rsid w:val="00797950"/>
    <w:rsid w:val="007979E9"/>
    <w:rsid w:val="00797AF6"/>
    <w:rsid w:val="007A0016"/>
    <w:rsid w:val="007A0863"/>
    <w:rsid w:val="007A0A5C"/>
    <w:rsid w:val="007A0DC8"/>
    <w:rsid w:val="007A0DE5"/>
    <w:rsid w:val="007A0F9E"/>
    <w:rsid w:val="007A1323"/>
    <w:rsid w:val="007A1D08"/>
    <w:rsid w:val="007A1F16"/>
    <w:rsid w:val="007A209B"/>
    <w:rsid w:val="007A22B6"/>
    <w:rsid w:val="007A29D9"/>
    <w:rsid w:val="007A2B5C"/>
    <w:rsid w:val="007A2DA2"/>
    <w:rsid w:val="007A2F38"/>
    <w:rsid w:val="007A343C"/>
    <w:rsid w:val="007A36C9"/>
    <w:rsid w:val="007A3770"/>
    <w:rsid w:val="007A40DF"/>
    <w:rsid w:val="007A497D"/>
    <w:rsid w:val="007A4BBB"/>
    <w:rsid w:val="007A4C1F"/>
    <w:rsid w:val="007A4D41"/>
    <w:rsid w:val="007A4D7B"/>
    <w:rsid w:val="007A4DB6"/>
    <w:rsid w:val="007A501D"/>
    <w:rsid w:val="007A51E8"/>
    <w:rsid w:val="007A547B"/>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0E47"/>
    <w:rsid w:val="007B1153"/>
    <w:rsid w:val="007B124C"/>
    <w:rsid w:val="007B134A"/>
    <w:rsid w:val="007B1886"/>
    <w:rsid w:val="007B1DEE"/>
    <w:rsid w:val="007B2347"/>
    <w:rsid w:val="007B23DF"/>
    <w:rsid w:val="007B25C5"/>
    <w:rsid w:val="007B2767"/>
    <w:rsid w:val="007B2802"/>
    <w:rsid w:val="007B2A8E"/>
    <w:rsid w:val="007B2AD3"/>
    <w:rsid w:val="007B2B00"/>
    <w:rsid w:val="007B2E0C"/>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8F5"/>
    <w:rsid w:val="007C3A1C"/>
    <w:rsid w:val="007C3AC0"/>
    <w:rsid w:val="007C3BBF"/>
    <w:rsid w:val="007C3E3C"/>
    <w:rsid w:val="007C42F1"/>
    <w:rsid w:val="007C4674"/>
    <w:rsid w:val="007C49E0"/>
    <w:rsid w:val="007C5126"/>
    <w:rsid w:val="007C559F"/>
    <w:rsid w:val="007C598E"/>
    <w:rsid w:val="007C5A6A"/>
    <w:rsid w:val="007C5BFA"/>
    <w:rsid w:val="007C6146"/>
    <w:rsid w:val="007C61D1"/>
    <w:rsid w:val="007C62A6"/>
    <w:rsid w:val="007C6721"/>
    <w:rsid w:val="007C67E9"/>
    <w:rsid w:val="007C6A80"/>
    <w:rsid w:val="007C6C47"/>
    <w:rsid w:val="007C7343"/>
    <w:rsid w:val="007C75C8"/>
    <w:rsid w:val="007C765F"/>
    <w:rsid w:val="007C796B"/>
    <w:rsid w:val="007C7A23"/>
    <w:rsid w:val="007C7DF0"/>
    <w:rsid w:val="007D04DA"/>
    <w:rsid w:val="007D07CD"/>
    <w:rsid w:val="007D09CE"/>
    <w:rsid w:val="007D09E6"/>
    <w:rsid w:val="007D0AA6"/>
    <w:rsid w:val="007D15A7"/>
    <w:rsid w:val="007D1883"/>
    <w:rsid w:val="007D1A85"/>
    <w:rsid w:val="007D28AC"/>
    <w:rsid w:val="007D32CC"/>
    <w:rsid w:val="007D3A02"/>
    <w:rsid w:val="007D3A1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A1"/>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F8"/>
    <w:rsid w:val="007E21F1"/>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C9"/>
    <w:rsid w:val="007E71C3"/>
    <w:rsid w:val="007E7B57"/>
    <w:rsid w:val="007F025C"/>
    <w:rsid w:val="007F02A2"/>
    <w:rsid w:val="007F092D"/>
    <w:rsid w:val="007F0D5E"/>
    <w:rsid w:val="007F0F3A"/>
    <w:rsid w:val="007F0FB3"/>
    <w:rsid w:val="007F188E"/>
    <w:rsid w:val="007F1A15"/>
    <w:rsid w:val="007F1B85"/>
    <w:rsid w:val="007F1E44"/>
    <w:rsid w:val="007F1E8B"/>
    <w:rsid w:val="007F283E"/>
    <w:rsid w:val="007F29E9"/>
    <w:rsid w:val="007F2C27"/>
    <w:rsid w:val="007F2D64"/>
    <w:rsid w:val="007F3120"/>
    <w:rsid w:val="007F3F17"/>
    <w:rsid w:val="007F4238"/>
    <w:rsid w:val="007F436E"/>
    <w:rsid w:val="007F4955"/>
    <w:rsid w:val="007F4D82"/>
    <w:rsid w:val="007F53E9"/>
    <w:rsid w:val="007F5636"/>
    <w:rsid w:val="007F576E"/>
    <w:rsid w:val="007F5DF4"/>
    <w:rsid w:val="007F6086"/>
    <w:rsid w:val="007F6112"/>
    <w:rsid w:val="007F61E7"/>
    <w:rsid w:val="007F6B36"/>
    <w:rsid w:val="007F6B6A"/>
    <w:rsid w:val="007F700D"/>
    <w:rsid w:val="007F7259"/>
    <w:rsid w:val="007F78C2"/>
    <w:rsid w:val="007F78C9"/>
    <w:rsid w:val="007F794E"/>
    <w:rsid w:val="007F7AC0"/>
    <w:rsid w:val="007F7CAF"/>
    <w:rsid w:val="008001C5"/>
    <w:rsid w:val="00800545"/>
    <w:rsid w:val="008005D9"/>
    <w:rsid w:val="008006DF"/>
    <w:rsid w:val="00800749"/>
    <w:rsid w:val="00800B81"/>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FE0"/>
    <w:rsid w:val="0080631D"/>
    <w:rsid w:val="00806886"/>
    <w:rsid w:val="00806E16"/>
    <w:rsid w:val="00806EBE"/>
    <w:rsid w:val="00807297"/>
    <w:rsid w:val="00807486"/>
    <w:rsid w:val="00807950"/>
    <w:rsid w:val="00807AF4"/>
    <w:rsid w:val="00807BCC"/>
    <w:rsid w:val="00807BDA"/>
    <w:rsid w:val="00807C54"/>
    <w:rsid w:val="008101F5"/>
    <w:rsid w:val="008102FB"/>
    <w:rsid w:val="0081033A"/>
    <w:rsid w:val="0081056C"/>
    <w:rsid w:val="008106B1"/>
    <w:rsid w:val="00810BE3"/>
    <w:rsid w:val="00810C0E"/>
    <w:rsid w:val="00811345"/>
    <w:rsid w:val="00811538"/>
    <w:rsid w:val="008118E9"/>
    <w:rsid w:val="00811C61"/>
    <w:rsid w:val="00811EB3"/>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684"/>
    <w:rsid w:val="00815721"/>
    <w:rsid w:val="008159CB"/>
    <w:rsid w:val="00815A80"/>
    <w:rsid w:val="00815AB2"/>
    <w:rsid w:val="00815B18"/>
    <w:rsid w:val="00815B50"/>
    <w:rsid w:val="00815D60"/>
    <w:rsid w:val="00815E57"/>
    <w:rsid w:val="00815E6F"/>
    <w:rsid w:val="00815ECC"/>
    <w:rsid w:val="00815F66"/>
    <w:rsid w:val="00815FFD"/>
    <w:rsid w:val="008161AD"/>
    <w:rsid w:val="008161BB"/>
    <w:rsid w:val="008162DC"/>
    <w:rsid w:val="0081672B"/>
    <w:rsid w:val="00816BA8"/>
    <w:rsid w:val="00817194"/>
    <w:rsid w:val="00817603"/>
    <w:rsid w:val="00820039"/>
    <w:rsid w:val="0082057C"/>
    <w:rsid w:val="008208DE"/>
    <w:rsid w:val="00820D6A"/>
    <w:rsid w:val="00820EC0"/>
    <w:rsid w:val="0082120F"/>
    <w:rsid w:val="00821442"/>
    <w:rsid w:val="00821509"/>
    <w:rsid w:val="008215CA"/>
    <w:rsid w:val="008217F5"/>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3E6"/>
    <w:rsid w:val="00825595"/>
    <w:rsid w:val="00825EA8"/>
    <w:rsid w:val="008260EA"/>
    <w:rsid w:val="0082655E"/>
    <w:rsid w:val="0082690B"/>
    <w:rsid w:val="00826F33"/>
    <w:rsid w:val="008270F5"/>
    <w:rsid w:val="008273FC"/>
    <w:rsid w:val="008279FA"/>
    <w:rsid w:val="0083021A"/>
    <w:rsid w:val="008302F1"/>
    <w:rsid w:val="00830849"/>
    <w:rsid w:val="00830929"/>
    <w:rsid w:val="00830D78"/>
    <w:rsid w:val="00830FCD"/>
    <w:rsid w:val="008315D0"/>
    <w:rsid w:val="00831831"/>
    <w:rsid w:val="00831DAC"/>
    <w:rsid w:val="00831F31"/>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B68"/>
    <w:rsid w:val="00834086"/>
    <w:rsid w:val="0083432A"/>
    <w:rsid w:val="0083448B"/>
    <w:rsid w:val="00834AED"/>
    <w:rsid w:val="00834CA8"/>
    <w:rsid w:val="00834FD4"/>
    <w:rsid w:val="008351CC"/>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8B4"/>
    <w:rsid w:val="00840AA0"/>
    <w:rsid w:val="00840F94"/>
    <w:rsid w:val="008412D9"/>
    <w:rsid w:val="008412DB"/>
    <w:rsid w:val="008417D6"/>
    <w:rsid w:val="008417E7"/>
    <w:rsid w:val="00841BCD"/>
    <w:rsid w:val="00841D95"/>
    <w:rsid w:val="00841F0F"/>
    <w:rsid w:val="00842724"/>
    <w:rsid w:val="00842766"/>
    <w:rsid w:val="00842771"/>
    <w:rsid w:val="00842893"/>
    <w:rsid w:val="008429BC"/>
    <w:rsid w:val="00842B18"/>
    <w:rsid w:val="00842B39"/>
    <w:rsid w:val="00842B69"/>
    <w:rsid w:val="00843537"/>
    <w:rsid w:val="00843656"/>
    <w:rsid w:val="00843768"/>
    <w:rsid w:val="00843BF3"/>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1A3"/>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21C"/>
    <w:rsid w:val="008534F1"/>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230"/>
    <w:rsid w:val="0086030A"/>
    <w:rsid w:val="0086063B"/>
    <w:rsid w:val="00860870"/>
    <w:rsid w:val="00860E49"/>
    <w:rsid w:val="0086191A"/>
    <w:rsid w:val="0086209A"/>
    <w:rsid w:val="008626E7"/>
    <w:rsid w:val="0086280D"/>
    <w:rsid w:val="00862BE9"/>
    <w:rsid w:val="00862E1B"/>
    <w:rsid w:val="00863B4F"/>
    <w:rsid w:val="00863D52"/>
    <w:rsid w:val="00864047"/>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9DB"/>
    <w:rsid w:val="00870E8A"/>
    <w:rsid w:val="00870EE2"/>
    <w:rsid w:val="00870EE7"/>
    <w:rsid w:val="008711F3"/>
    <w:rsid w:val="00871284"/>
    <w:rsid w:val="00871484"/>
    <w:rsid w:val="008716D0"/>
    <w:rsid w:val="00871C98"/>
    <w:rsid w:val="00871FB4"/>
    <w:rsid w:val="00872CEE"/>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2E6"/>
    <w:rsid w:val="008758A1"/>
    <w:rsid w:val="00875AA6"/>
    <w:rsid w:val="00875E37"/>
    <w:rsid w:val="00876531"/>
    <w:rsid w:val="008768CA"/>
    <w:rsid w:val="00876F9E"/>
    <w:rsid w:val="008770D5"/>
    <w:rsid w:val="00877197"/>
    <w:rsid w:val="008772D0"/>
    <w:rsid w:val="00877884"/>
    <w:rsid w:val="00877B6D"/>
    <w:rsid w:val="00877E1C"/>
    <w:rsid w:val="00877E66"/>
    <w:rsid w:val="0088019A"/>
    <w:rsid w:val="008802A3"/>
    <w:rsid w:val="00880677"/>
    <w:rsid w:val="0088083E"/>
    <w:rsid w:val="00880898"/>
    <w:rsid w:val="008813CE"/>
    <w:rsid w:val="00882262"/>
    <w:rsid w:val="0088227B"/>
    <w:rsid w:val="0088240E"/>
    <w:rsid w:val="0088245B"/>
    <w:rsid w:val="008825B6"/>
    <w:rsid w:val="00882803"/>
    <w:rsid w:val="00882C28"/>
    <w:rsid w:val="00883B8B"/>
    <w:rsid w:val="00884383"/>
    <w:rsid w:val="00885022"/>
    <w:rsid w:val="008851FA"/>
    <w:rsid w:val="00885C77"/>
    <w:rsid w:val="008870A7"/>
    <w:rsid w:val="008874E0"/>
    <w:rsid w:val="00887637"/>
    <w:rsid w:val="00887801"/>
    <w:rsid w:val="00887F85"/>
    <w:rsid w:val="00890426"/>
    <w:rsid w:val="0089042B"/>
    <w:rsid w:val="00890671"/>
    <w:rsid w:val="00890814"/>
    <w:rsid w:val="008909C0"/>
    <w:rsid w:val="008911A3"/>
    <w:rsid w:val="008911E3"/>
    <w:rsid w:val="0089125A"/>
    <w:rsid w:val="00891B28"/>
    <w:rsid w:val="00891D74"/>
    <w:rsid w:val="00892013"/>
    <w:rsid w:val="0089201F"/>
    <w:rsid w:val="008921C9"/>
    <w:rsid w:val="0089276C"/>
    <w:rsid w:val="00892C2C"/>
    <w:rsid w:val="00892E82"/>
    <w:rsid w:val="008936FE"/>
    <w:rsid w:val="00893790"/>
    <w:rsid w:val="0089385F"/>
    <w:rsid w:val="00893CAB"/>
    <w:rsid w:val="00893E16"/>
    <w:rsid w:val="00893EC7"/>
    <w:rsid w:val="00893FCD"/>
    <w:rsid w:val="00894186"/>
    <w:rsid w:val="00894397"/>
    <w:rsid w:val="008947A4"/>
    <w:rsid w:val="00894859"/>
    <w:rsid w:val="008948DD"/>
    <w:rsid w:val="00894925"/>
    <w:rsid w:val="0089550E"/>
    <w:rsid w:val="00895660"/>
    <w:rsid w:val="008956A3"/>
    <w:rsid w:val="00895830"/>
    <w:rsid w:val="00895B09"/>
    <w:rsid w:val="00895D35"/>
    <w:rsid w:val="00895EC1"/>
    <w:rsid w:val="008968E0"/>
    <w:rsid w:val="00896ABA"/>
    <w:rsid w:val="008971F5"/>
    <w:rsid w:val="00897222"/>
    <w:rsid w:val="00897457"/>
    <w:rsid w:val="00897478"/>
    <w:rsid w:val="008976F7"/>
    <w:rsid w:val="00897852"/>
    <w:rsid w:val="0089794D"/>
    <w:rsid w:val="00897B5E"/>
    <w:rsid w:val="008A04AE"/>
    <w:rsid w:val="008A04D2"/>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5E"/>
    <w:rsid w:val="008A337B"/>
    <w:rsid w:val="008A35BF"/>
    <w:rsid w:val="008A35F0"/>
    <w:rsid w:val="008A3667"/>
    <w:rsid w:val="008A3988"/>
    <w:rsid w:val="008A3E20"/>
    <w:rsid w:val="008A42EB"/>
    <w:rsid w:val="008A4309"/>
    <w:rsid w:val="008A43F6"/>
    <w:rsid w:val="008A4482"/>
    <w:rsid w:val="008A45A6"/>
    <w:rsid w:val="008A481B"/>
    <w:rsid w:val="008A4A00"/>
    <w:rsid w:val="008A4B4A"/>
    <w:rsid w:val="008A4D0A"/>
    <w:rsid w:val="008A4ECE"/>
    <w:rsid w:val="008A5266"/>
    <w:rsid w:val="008A55EC"/>
    <w:rsid w:val="008A5616"/>
    <w:rsid w:val="008A5DCE"/>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0BC5"/>
    <w:rsid w:val="008B135D"/>
    <w:rsid w:val="008B1A75"/>
    <w:rsid w:val="008B20FD"/>
    <w:rsid w:val="008B2134"/>
    <w:rsid w:val="008B2800"/>
    <w:rsid w:val="008B2B89"/>
    <w:rsid w:val="008B2D9D"/>
    <w:rsid w:val="008B2E9D"/>
    <w:rsid w:val="008B2EBC"/>
    <w:rsid w:val="008B2ED8"/>
    <w:rsid w:val="008B319A"/>
    <w:rsid w:val="008B3A63"/>
    <w:rsid w:val="008B4056"/>
    <w:rsid w:val="008B4216"/>
    <w:rsid w:val="008B45AC"/>
    <w:rsid w:val="008B4612"/>
    <w:rsid w:val="008B4660"/>
    <w:rsid w:val="008B4954"/>
    <w:rsid w:val="008B4CC3"/>
    <w:rsid w:val="008B4F25"/>
    <w:rsid w:val="008B5030"/>
    <w:rsid w:val="008B57E6"/>
    <w:rsid w:val="008B590C"/>
    <w:rsid w:val="008B5D4A"/>
    <w:rsid w:val="008B668D"/>
    <w:rsid w:val="008B6812"/>
    <w:rsid w:val="008B6CBA"/>
    <w:rsid w:val="008B740C"/>
    <w:rsid w:val="008B7496"/>
    <w:rsid w:val="008B74C6"/>
    <w:rsid w:val="008B78D8"/>
    <w:rsid w:val="008B7C5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351"/>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16"/>
    <w:rsid w:val="008C6670"/>
    <w:rsid w:val="008C709C"/>
    <w:rsid w:val="008C7E72"/>
    <w:rsid w:val="008C7F5F"/>
    <w:rsid w:val="008D0220"/>
    <w:rsid w:val="008D02F5"/>
    <w:rsid w:val="008D0C8F"/>
    <w:rsid w:val="008D0F94"/>
    <w:rsid w:val="008D102D"/>
    <w:rsid w:val="008D1525"/>
    <w:rsid w:val="008D196F"/>
    <w:rsid w:val="008D1980"/>
    <w:rsid w:val="008D1BC6"/>
    <w:rsid w:val="008D1C83"/>
    <w:rsid w:val="008D1D07"/>
    <w:rsid w:val="008D1F9A"/>
    <w:rsid w:val="008D2002"/>
    <w:rsid w:val="008D21EB"/>
    <w:rsid w:val="008D271E"/>
    <w:rsid w:val="008D33B4"/>
    <w:rsid w:val="008D370D"/>
    <w:rsid w:val="008D3801"/>
    <w:rsid w:val="008D3B8A"/>
    <w:rsid w:val="008D45C6"/>
    <w:rsid w:val="008D4717"/>
    <w:rsid w:val="008D49DA"/>
    <w:rsid w:val="008D4AD1"/>
    <w:rsid w:val="008D4BDD"/>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7D"/>
    <w:rsid w:val="008E00DC"/>
    <w:rsid w:val="008E017E"/>
    <w:rsid w:val="008E04AB"/>
    <w:rsid w:val="008E05B8"/>
    <w:rsid w:val="008E07BC"/>
    <w:rsid w:val="008E08DE"/>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8A6"/>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320"/>
    <w:rsid w:val="008F0D03"/>
    <w:rsid w:val="008F0DD4"/>
    <w:rsid w:val="008F11C5"/>
    <w:rsid w:val="008F17A9"/>
    <w:rsid w:val="008F1816"/>
    <w:rsid w:val="008F1830"/>
    <w:rsid w:val="008F29E5"/>
    <w:rsid w:val="008F2C3F"/>
    <w:rsid w:val="008F2DEA"/>
    <w:rsid w:val="008F2E8F"/>
    <w:rsid w:val="008F3062"/>
    <w:rsid w:val="008F33EC"/>
    <w:rsid w:val="008F36A1"/>
    <w:rsid w:val="008F3E5D"/>
    <w:rsid w:val="008F4771"/>
    <w:rsid w:val="008F48B7"/>
    <w:rsid w:val="008F4A12"/>
    <w:rsid w:val="008F4F81"/>
    <w:rsid w:val="008F5247"/>
    <w:rsid w:val="008F55DE"/>
    <w:rsid w:val="008F5A11"/>
    <w:rsid w:val="008F621F"/>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45C"/>
    <w:rsid w:val="00910745"/>
    <w:rsid w:val="0091081F"/>
    <w:rsid w:val="00910A4C"/>
    <w:rsid w:val="00910AD8"/>
    <w:rsid w:val="00910AE7"/>
    <w:rsid w:val="00911009"/>
    <w:rsid w:val="009112FE"/>
    <w:rsid w:val="009115E2"/>
    <w:rsid w:val="00911804"/>
    <w:rsid w:val="00911CAA"/>
    <w:rsid w:val="009120EB"/>
    <w:rsid w:val="009120F9"/>
    <w:rsid w:val="00912266"/>
    <w:rsid w:val="009122D6"/>
    <w:rsid w:val="009127C1"/>
    <w:rsid w:val="00912D99"/>
    <w:rsid w:val="0091348E"/>
    <w:rsid w:val="009135BD"/>
    <w:rsid w:val="009137FF"/>
    <w:rsid w:val="009138DB"/>
    <w:rsid w:val="00914145"/>
    <w:rsid w:val="0091440E"/>
    <w:rsid w:val="009144AF"/>
    <w:rsid w:val="0091463E"/>
    <w:rsid w:val="009148DE"/>
    <w:rsid w:val="00915475"/>
    <w:rsid w:val="0091554A"/>
    <w:rsid w:val="009155A4"/>
    <w:rsid w:val="009159E5"/>
    <w:rsid w:val="00915AAE"/>
    <w:rsid w:val="00915B81"/>
    <w:rsid w:val="00915D08"/>
    <w:rsid w:val="009161A4"/>
    <w:rsid w:val="00916AE3"/>
    <w:rsid w:val="00916E6B"/>
    <w:rsid w:val="00916F8D"/>
    <w:rsid w:val="009171B6"/>
    <w:rsid w:val="0091754C"/>
    <w:rsid w:val="009178CB"/>
    <w:rsid w:val="00917D02"/>
    <w:rsid w:val="0092029F"/>
    <w:rsid w:val="0092031D"/>
    <w:rsid w:val="00920671"/>
    <w:rsid w:val="009206DE"/>
    <w:rsid w:val="00920C74"/>
    <w:rsid w:val="00920D8F"/>
    <w:rsid w:val="00920E6C"/>
    <w:rsid w:val="00920EB1"/>
    <w:rsid w:val="00921784"/>
    <w:rsid w:val="0092178F"/>
    <w:rsid w:val="009219EC"/>
    <w:rsid w:val="00921EE4"/>
    <w:rsid w:val="00922375"/>
    <w:rsid w:val="00922DF6"/>
    <w:rsid w:val="00923056"/>
    <w:rsid w:val="009234B5"/>
    <w:rsid w:val="00923570"/>
    <w:rsid w:val="00923BE1"/>
    <w:rsid w:val="00923CBE"/>
    <w:rsid w:val="00923CC4"/>
    <w:rsid w:val="00923E76"/>
    <w:rsid w:val="00924435"/>
    <w:rsid w:val="00924509"/>
    <w:rsid w:val="009245E9"/>
    <w:rsid w:val="00924B0D"/>
    <w:rsid w:val="00924C09"/>
    <w:rsid w:val="00925221"/>
    <w:rsid w:val="009254C4"/>
    <w:rsid w:val="00925E60"/>
    <w:rsid w:val="00926569"/>
    <w:rsid w:val="009268E6"/>
    <w:rsid w:val="009269CE"/>
    <w:rsid w:val="00926AC0"/>
    <w:rsid w:val="00926C63"/>
    <w:rsid w:val="0092729D"/>
    <w:rsid w:val="009273D3"/>
    <w:rsid w:val="0092754A"/>
    <w:rsid w:val="009276D9"/>
    <w:rsid w:val="009277CC"/>
    <w:rsid w:val="009277CD"/>
    <w:rsid w:val="009277D8"/>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2D61"/>
    <w:rsid w:val="00932ED7"/>
    <w:rsid w:val="00932FF6"/>
    <w:rsid w:val="00933119"/>
    <w:rsid w:val="009335AE"/>
    <w:rsid w:val="00933764"/>
    <w:rsid w:val="00933961"/>
    <w:rsid w:val="00934210"/>
    <w:rsid w:val="00934232"/>
    <w:rsid w:val="0093432F"/>
    <w:rsid w:val="009347AB"/>
    <w:rsid w:val="00934BA7"/>
    <w:rsid w:val="00934C48"/>
    <w:rsid w:val="00934F2C"/>
    <w:rsid w:val="009353DB"/>
    <w:rsid w:val="009353F0"/>
    <w:rsid w:val="009353F3"/>
    <w:rsid w:val="0093578F"/>
    <w:rsid w:val="00935C81"/>
    <w:rsid w:val="009362CD"/>
    <w:rsid w:val="00936420"/>
    <w:rsid w:val="009366EF"/>
    <w:rsid w:val="009368E9"/>
    <w:rsid w:val="00936B14"/>
    <w:rsid w:val="00936FD3"/>
    <w:rsid w:val="009371F0"/>
    <w:rsid w:val="0093731A"/>
    <w:rsid w:val="00937700"/>
    <w:rsid w:val="00937A47"/>
    <w:rsid w:val="00937AAB"/>
    <w:rsid w:val="00937D2B"/>
    <w:rsid w:val="00937D49"/>
    <w:rsid w:val="0094005E"/>
    <w:rsid w:val="009407AA"/>
    <w:rsid w:val="00940D38"/>
    <w:rsid w:val="00940DBD"/>
    <w:rsid w:val="00940E87"/>
    <w:rsid w:val="00941358"/>
    <w:rsid w:val="009416E5"/>
    <w:rsid w:val="0094183D"/>
    <w:rsid w:val="00941862"/>
    <w:rsid w:val="00941AD9"/>
    <w:rsid w:val="00942267"/>
    <w:rsid w:val="009423B4"/>
    <w:rsid w:val="00942EC2"/>
    <w:rsid w:val="0094315A"/>
    <w:rsid w:val="009434FD"/>
    <w:rsid w:val="0094351E"/>
    <w:rsid w:val="009435B1"/>
    <w:rsid w:val="009438BB"/>
    <w:rsid w:val="009439F1"/>
    <w:rsid w:val="00943BD8"/>
    <w:rsid w:val="00943F8F"/>
    <w:rsid w:val="00944151"/>
    <w:rsid w:val="009442F3"/>
    <w:rsid w:val="009445A3"/>
    <w:rsid w:val="009449E1"/>
    <w:rsid w:val="00944BB0"/>
    <w:rsid w:val="00944DE6"/>
    <w:rsid w:val="00944DF1"/>
    <w:rsid w:val="00944E2E"/>
    <w:rsid w:val="009452F3"/>
    <w:rsid w:val="00945613"/>
    <w:rsid w:val="00945C28"/>
    <w:rsid w:val="00945C97"/>
    <w:rsid w:val="00945D90"/>
    <w:rsid w:val="00945E54"/>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26F"/>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3C66"/>
    <w:rsid w:val="0095415E"/>
    <w:rsid w:val="0095423C"/>
    <w:rsid w:val="009549D1"/>
    <w:rsid w:val="00954A91"/>
    <w:rsid w:val="00955A44"/>
    <w:rsid w:val="00955F45"/>
    <w:rsid w:val="009561A6"/>
    <w:rsid w:val="009561BE"/>
    <w:rsid w:val="00956449"/>
    <w:rsid w:val="009566F3"/>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2F"/>
    <w:rsid w:val="0096148E"/>
    <w:rsid w:val="0096177C"/>
    <w:rsid w:val="00961AFA"/>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03B"/>
    <w:rsid w:val="0096637B"/>
    <w:rsid w:val="009663B3"/>
    <w:rsid w:val="0096674F"/>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AA"/>
    <w:rsid w:val="00973DED"/>
    <w:rsid w:val="00974BE5"/>
    <w:rsid w:val="0097507C"/>
    <w:rsid w:val="00975115"/>
    <w:rsid w:val="00975986"/>
    <w:rsid w:val="00975E77"/>
    <w:rsid w:val="00976097"/>
    <w:rsid w:val="009769A4"/>
    <w:rsid w:val="00976AEE"/>
    <w:rsid w:val="00976B59"/>
    <w:rsid w:val="00976C87"/>
    <w:rsid w:val="00976CEE"/>
    <w:rsid w:val="009772E9"/>
    <w:rsid w:val="00977687"/>
    <w:rsid w:val="0097774B"/>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3EB"/>
    <w:rsid w:val="0098387D"/>
    <w:rsid w:val="00983F58"/>
    <w:rsid w:val="00984078"/>
    <w:rsid w:val="00984772"/>
    <w:rsid w:val="009847F1"/>
    <w:rsid w:val="009849FC"/>
    <w:rsid w:val="00984ECB"/>
    <w:rsid w:val="00985480"/>
    <w:rsid w:val="00985AB7"/>
    <w:rsid w:val="00986076"/>
    <w:rsid w:val="009862AE"/>
    <w:rsid w:val="009870CB"/>
    <w:rsid w:val="00987475"/>
    <w:rsid w:val="00987DA4"/>
    <w:rsid w:val="00987F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CB4"/>
    <w:rsid w:val="00994E86"/>
    <w:rsid w:val="00995500"/>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4AE"/>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76"/>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028"/>
    <w:rsid w:val="009C21E7"/>
    <w:rsid w:val="009C2621"/>
    <w:rsid w:val="009C278C"/>
    <w:rsid w:val="009C2799"/>
    <w:rsid w:val="009C28B7"/>
    <w:rsid w:val="009C2912"/>
    <w:rsid w:val="009C297E"/>
    <w:rsid w:val="009C2FE8"/>
    <w:rsid w:val="009C316E"/>
    <w:rsid w:val="009C32C0"/>
    <w:rsid w:val="009C3328"/>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62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B2"/>
    <w:rsid w:val="009D4FF3"/>
    <w:rsid w:val="009D5013"/>
    <w:rsid w:val="009D545E"/>
    <w:rsid w:val="009D583B"/>
    <w:rsid w:val="009D5BF2"/>
    <w:rsid w:val="009D5C4C"/>
    <w:rsid w:val="009D5D9E"/>
    <w:rsid w:val="009D60D0"/>
    <w:rsid w:val="009D60F8"/>
    <w:rsid w:val="009D6187"/>
    <w:rsid w:val="009D6357"/>
    <w:rsid w:val="009D65D1"/>
    <w:rsid w:val="009D67F7"/>
    <w:rsid w:val="009D6B23"/>
    <w:rsid w:val="009D759A"/>
    <w:rsid w:val="009D7A8F"/>
    <w:rsid w:val="009D7BBB"/>
    <w:rsid w:val="009D7D3C"/>
    <w:rsid w:val="009D7E59"/>
    <w:rsid w:val="009E0304"/>
    <w:rsid w:val="009E03FC"/>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4F91"/>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B2"/>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3FE6"/>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9F7F6F"/>
    <w:rsid w:val="00A0018D"/>
    <w:rsid w:val="00A00350"/>
    <w:rsid w:val="00A0050A"/>
    <w:rsid w:val="00A01449"/>
    <w:rsid w:val="00A01970"/>
    <w:rsid w:val="00A019C2"/>
    <w:rsid w:val="00A01AC1"/>
    <w:rsid w:val="00A023B6"/>
    <w:rsid w:val="00A0244D"/>
    <w:rsid w:val="00A0248C"/>
    <w:rsid w:val="00A02512"/>
    <w:rsid w:val="00A025A6"/>
    <w:rsid w:val="00A028FD"/>
    <w:rsid w:val="00A02AD3"/>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07F24"/>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31F"/>
    <w:rsid w:val="00A135CF"/>
    <w:rsid w:val="00A13A12"/>
    <w:rsid w:val="00A13CA8"/>
    <w:rsid w:val="00A13D13"/>
    <w:rsid w:val="00A13E62"/>
    <w:rsid w:val="00A14050"/>
    <w:rsid w:val="00A146BF"/>
    <w:rsid w:val="00A14749"/>
    <w:rsid w:val="00A15077"/>
    <w:rsid w:val="00A154E9"/>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63C"/>
    <w:rsid w:val="00A17AB4"/>
    <w:rsid w:val="00A17E13"/>
    <w:rsid w:val="00A17EE6"/>
    <w:rsid w:val="00A202B4"/>
    <w:rsid w:val="00A205C6"/>
    <w:rsid w:val="00A20E10"/>
    <w:rsid w:val="00A21604"/>
    <w:rsid w:val="00A21C0F"/>
    <w:rsid w:val="00A21D78"/>
    <w:rsid w:val="00A21EC5"/>
    <w:rsid w:val="00A22159"/>
    <w:rsid w:val="00A222D9"/>
    <w:rsid w:val="00A22682"/>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2B3"/>
    <w:rsid w:val="00A254B2"/>
    <w:rsid w:val="00A2560E"/>
    <w:rsid w:val="00A256FE"/>
    <w:rsid w:val="00A25B46"/>
    <w:rsid w:val="00A26C0D"/>
    <w:rsid w:val="00A27028"/>
    <w:rsid w:val="00A278CD"/>
    <w:rsid w:val="00A27D3C"/>
    <w:rsid w:val="00A27D43"/>
    <w:rsid w:val="00A27DAE"/>
    <w:rsid w:val="00A27DD1"/>
    <w:rsid w:val="00A27E28"/>
    <w:rsid w:val="00A27E96"/>
    <w:rsid w:val="00A27F5A"/>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BDD"/>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371"/>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A5E"/>
    <w:rsid w:val="00A44F71"/>
    <w:rsid w:val="00A450EE"/>
    <w:rsid w:val="00A45158"/>
    <w:rsid w:val="00A4532C"/>
    <w:rsid w:val="00A454A4"/>
    <w:rsid w:val="00A45615"/>
    <w:rsid w:val="00A4569F"/>
    <w:rsid w:val="00A45BA8"/>
    <w:rsid w:val="00A45E33"/>
    <w:rsid w:val="00A461CC"/>
    <w:rsid w:val="00A465A4"/>
    <w:rsid w:val="00A46C21"/>
    <w:rsid w:val="00A470D9"/>
    <w:rsid w:val="00A4716B"/>
    <w:rsid w:val="00A4735F"/>
    <w:rsid w:val="00A47364"/>
    <w:rsid w:val="00A4793A"/>
    <w:rsid w:val="00A47C82"/>
    <w:rsid w:val="00A47E52"/>
    <w:rsid w:val="00A47E70"/>
    <w:rsid w:val="00A500F1"/>
    <w:rsid w:val="00A500F3"/>
    <w:rsid w:val="00A50393"/>
    <w:rsid w:val="00A50707"/>
    <w:rsid w:val="00A50809"/>
    <w:rsid w:val="00A50ABE"/>
    <w:rsid w:val="00A50BBF"/>
    <w:rsid w:val="00A50C54"/>
    <w:rsid w:val="00A50CF0"/>
    <w:rsid w:val="00A50E75"/>
    <w:rsid w:val="00A5147E"/>
    <w:rsid w:val="00A518B3"/>
    <w:rsid w:val="00A51B29"/>
    <w:rsid w:val="00A524DA"/>
    <w:rsid w:val="00A527D4"/>
    <w:rsid w:val="00A529E6"/>
    <w:rsid w:val="00A52AE0"/>
    <w:rsid w:val="00A52F38"/>
    <w:rsid w:val="00A53464"/>
    <w:rsid w:val="00A536AF"/>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5A31"/>
    <w:rsid w:val="00A55CD6"/>
    <w:rsid w:val="00A560B2"/>
    <w:rsid w:val="00A5623C"/>
    <w:rsid w:val="00A568F0"/>
    <w:rsid w:val="00A569FF"/>
    <w:rsid w:val="00A56CF0"/>
    <w:rsid w:val="00A57128"/>
    <w:rsid w:val="00A57624"/>
    <w:rsid w:val="00A57B49"/>
    <w:rsid w:val="00A57CAC"/>
    <w:rsid w:val="00A57D1B"/>
    <w:rsid w:val="00A57DC1"/>
    <w:rsid w:val="00A60555"/>
    <w:rsid w:val="00A61252"/>
    <w:rsid w:val="00A61287"/>
    <w:rsid w:val="00A617A2"/>
    <w:rsid w:val="00A61B30"/>
    <w:rsid w:val="00A61B38"/>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3F1"/>
    <w:rsid w:val="00A65E28"/>
    <w:rsid w:val="00A65F84"/>
    <w:rsid w:val="00A660FC"/>
    <w:rsid w:val="00A6666C"/>
    <w:rsid w:val="00A6687D"/>
    <w:rsid w:val="00A66ABB"/>
    <w:rsid w:val="00A66FD3"/>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0"/>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29B"/>
    <w:rsid w:val="00A805B1"/>
    <w:rsid w:val="00A809D6"/>
    <w:rsid w:val="00A80CF8"/>
    <w:rsid w:val="00A813E1"/>
    <w:rsid w:val="00A819B6"/>
    <w:rsid w:val="00A81B51"/>
    <w:rsid w:val="00A81CB7"/>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37D"/>
    <w:rsid w:val="00A947E5"/>
    <w:rsid w:val="00A94BE3"/>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63"/>
    <w:rsid w:val="00AA049C"/>
    <w:rsid w:val="00AA0882"/>
    <w:rsid w:val="00AA0B46"/>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77A"/>
    <w:rsid w:val="00AA5C77"/>
    <w:rsid w:val="00AA5C91"/>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39C"/>
    <w:rsid w:val="00AB6990"/>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3E8"/>
    <w:rsid w:val="00AC56CB"/>
    <w:rsid w:val="00AC5820"/>
    <w:rsid w:val="00AC62A4"/>
    <w:rsid w:val="00AC652F"/>
    <w:rsid w:val="00AC6DB4"/>
    <w:rsid w:val="00AC6F0D"/>
    <w:rsid w:val="00AC7146"/>
    <w:rsid w:val="00AC79E9"/>
    <w:rsid w:val="00AC7AC5"/>
    <w:rsid w:val="00AD098C"/>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96D"/>
    <w:rsid w:val="00AD5AD4"/>
    <w:rsid w:val="00AD5F83"/>
    <w:rsid w:val="00AD6272"/>
    <w:rsid w:val="00AD63D6"/>
    <w:rsid w:val="00AD6645"/>
    <w:rsid w:val="00AD6CBF"/>
    <w:rsid w:val="00AD6E26"/>
    <w:rsid w:val="00AD73C5"/>
    <w:rsid w:val="00AD78C0"/>
    <w:rsid w:val="00AD7E03"/>
    <w:rsid w:val="00AE00DC"/>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29D"/>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1595"/>
    <w:rsid w:val="00AF1AF8"/>
    <w:rsid w:val="00AF264C"/>
    <w:rsid w:val="00AF2964"/>
    <w:rsid w:val="00AF2AD1"/>
    <w:rsid w:val="00AF2B32"/>
    <w:rsid w:val="00AF2E39"/>
    <w:rsid w:val="00AF2EB2"/>
    <w:rsid w:val="00AF2F5E"/>
    <w:rsid w:val="00AF2FCC"/>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A25"/>
    <w:rsid w:val="00B07E9B"/>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95F"/>
    <w:rsid w:val="00B15CA9"/>
    <w:rsid w:val="00B1617A"/>
    <w:rsid w:val="00B1655A"/>
    <w:rsid w:val="00B167F0"/>
    <w:rsid w:val="00B16B78"/>
    <w:rsid w:val="00B170C1"/>
    <w:rsid w:val="00B171FE"/>
    <w:rsid w:val="00B1742E"/>
    <w:rsid w:val="00B17453"/>
    <w:rsid w:val="00B20416"/>
    <w:rsid w:val="00B20F35"/>
    <w:rsid w:val="00B21519"/>
    <w:rsid w:val="00B21D31"/>
    <w:rsid w:val="00B22472"/>
    <w:rsid w:val="00B228CC"/>
    <w:rsid w:val="00B22D53"/>
    <w:rsid w:val="00B22F00"/>
    <w:rsid w:val="00B22F21"/>
    <w:rsid w:val="00B231E6"/>
    <w:rsid w:val="00B238DD"/>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B59"/>
    <w:rsid w:val="00B25E66"/>
    <w:rsid w:val="00B26CA8"/>
    <w:rsid w:val="00B26E0E"/>
    <w:rsid w:val="00B275C0"/>
    <w:rsid w:val="00B275FB"/>
    <w:rsid w:val="00B277E8"/>
    <w:rsid w:val="00B27901"/>
    <w:rsid w:val="00B27A76"/>
    <w:rsid w:val="00B27BAF"/>
    <w:rsid w:val="00B30B9B"/>
    <w:rsid w:val="00B30FBA"/>
    <w:rsid w:val="00B320F6"/>
    <w:rsid w:val="00B32110"/>
    <w:rsid w:val="00B32222"/>
    <w:rsid w:val="00B32259"/>
    <w:rsid w:val="00B3225E"/>
    <w:rsid w:val="00B323A7"/>
    <w:rsid w:val="00B329AD"/>
    <w:rsid w:val="00B32B4B"/>
    <w:rsid w:val="00B32DDA"/>
    <w:rsid w:val="00B33116"/>
    <w:rsid w:val="00B33815"/>
    <w:rsid w:val="00B33976"/>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078"/>
    <w:rsid w:val="00B43D13"/>
    <w:rsid w:val="00B43D79"/>
    <w:rsid w:val="00B43E87"/>
    <w:rsid w:val="00B4448A"/>
    <w:rsid w:val="00B4455E"/>
    <w:rsid w:val="00B44D03"/>
    <w:rsid w:val="00B45084"/>
    <w:rsid w:val="00B457ED"/>
    <w:rsid w:val="00B45837"/>
    <w:rsid w:val="00B45AB3"/>
    <w:rsid w:val="00B45B80"/>
    <w:rsid w:val="00B46185"/>
    <w:rsid w:val="00B46819"/>
    <w:rsid w:val="00B46B1F"/>
    <w:rsid w:val="00B46BBC"/>
    <w:rsid w:val="00B46C29"/>
    <w:rsid w:val="00B46FD6"/>
    <w:rsid w:val="00B47062"/>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1AA0"/>
    <w:rsid w:val="00B522D0"/>
    <w:rsid w:val="00B52388"/>
    <w:rsid w:val="00B52B15"/>
    <w:rsid w:val="00B52D36"/>
    <w:rsid w:val="00B5334A"/>
    <w:rsid w:val="00B53526"/>
    <w:rsid w:val="00B5358A"/>
    <w:rsid w:val="00B5366C"/>
    <w:rsid w:val="00B538F7"/>
    <w:rsid w:val="00B53CC1"/>
    <w:rsid w:val="00B53E54"/>
    <w:rsid w:val="00B53FB7"/>
    <w:rsid w:val="00B54018"/>
    <w:rsid w:val="00B546D5"/>
    <w:rsid w:val="00B549CD"/>
    <w:rsid w:val="00B54DC2"/>
    <w:rsid w:val="00B55994"/>
    <w:rsid w:val="00B55A01"/>
    <w:rsid w:val="00B562A1"/>
    <w:rsid w:val="00B56FAB"/>
    <w:rsid w:val="00B573E7"/>
    <w:rsid w:val="00B576C0"/>
    <w:rsid w:val="00B57758"/>
    <w:rsid w:val="00B57BBF"/>
    <w:rsid w:val="00B57DE3"/>
    <w:rsid w:val="00B57E4D"/>
    <w:rsid w:val="00B6016D"/>
    <w:rsid w:val="00B6028F"/>
    <w:rsid w:val="00B60781"/>
    <w:rsid w:val="00B607AD"/>
    <w:rsid w:val="00B608A4"/>
    <w:rsid w:val="00B6098C"/>
    <w:rsid w:val="00B61397"/>
    <w:rsid w:val="00B615D9"/>
    <w:rsid w:val="00B61610"/>
    <w:rsid w:val="00B61728"/>
    <w:rsid w:val="00B61B9C"/>
    <w:rsid w:val="00B622BF"/>
    <w:rsid w:val="00B629F1"/>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91C"/>
    <w:rsid w:val="00B72C7C"/>
    <w:rsid w:val="00B72F71"/>
    <w:rsid w:val="00B72F79"/>
    <w:rsid w:val="00B736C4"/>
    <w:rsid w:val="00B73D08"/>
    <w:rsid w:val="00B73F49"/>
    <w:rsid w:val="00B74637"/>
    <w:rsid w:val="00B749FC"/>
    <w:rsid w:val="00B74A60"/>
    <w:rsid w:val="00B74C51"/>
    <w:rsid w:val="00B750A4"/>
    <w:rsid w:val="00B7544A"/>
    <w:rsid w:val="00B754CA"/>
    <w:rsid w:val="00B75947"/>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8C2"/>
    <w:rsid w:val="00B81FB0"/>
    <w:rsid w:val="00B82117"/>
    <w:rsid w:val="00B824D7"/>
    <w:rsid w:val="00B82A2C"/>
    <w:rsid w:val="00B82D3C"/>
    <w:rsid w:val="00B82F34"/>
    <w:rsid w:val="00B82FC4"/>
    <w:rsid w:val="00B83600"/>
    <w:rsid w:val="00B83B10"/>
    <w:rsid w:val="00B83BB2"/>
    <w:rsid w:val="00B84ABC"/>
    <w:rsid w:val="00B84FAE"/>
    <w:rsid w:val="00B850F6"/>
    <w:rsid w:val="00B853A2"/>
    <w:rsid w:val="00B853F1"/>
    <w:rsid w:val="00B85699"/>
    <w:rsid w:val="00B856B9"/>
    <w:rsid w:val="00B85B50"/>
    <w:rsid w:val="00B85B89"/>
    <w:rsid w:val="00B85D9B"/>
    <w:rsid w:val="00B86103"/>
    <w:rsid w:val="00B86243"/>
    <w:rsid w:val="00B864A3"/>
    <w:rsid w:val="00B86514"/>
    <w:rsid w:val="00B86A21"/>
    <w:rsid w:val="00B86B20"/>
    <w:rsid w:val="00B86BBF"/>
    <w:rsid w:val="00B87217"/>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3E3"/>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07E"/>
    <w:rsid w:val="00B976CF"/>
    <w:rsid w:val="00B9795D"/>
    <w:rsid w:val="00B9797F"/>
    <w:rsid w:val="00B97986"/>
    <w:rsid w:val="00B97BDA"/>
    <w:rsid w:val="00B97C15"/>
    <w:rsid w:val="00B97D88"/>
    <w:rsid w:val="00B97EA9"/>
    <w:rsid w:val="00BA033D"/>
    <w:rsid w:val="00BA057E"/>
    <w:rsid w:val="00BA06DD"/>
    <w:rsid w:val="00BA0A3C"/>
    <w:rsid w:val="00BA0D7F"/>
    <w:rsid w:val="00BA0E52"/>
    <w:rsid w:val="00BA0FC3"/>
    <w:rsid w:val="00BA133F"/>
    <w:rsid w:val="00BA1506"/>
    <w:rsid w:val="00BA19A2"/>
    <w:rsid w:val="00BA1F3E"/>
    <w:rsid w:val="00BA2272"/>
    <w:rsid w:val="00BA2306"/>
    <w:rsid w:val="00BA24B5"/>
    <w:rsid w:val="00BA2E1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048"/>
    <w:rsid w:val="00BB4D21"/>
    <w:rsid w:val="00BB518D"/>
    <w:rsid w:val="00BB5337"/>
    <w:rsid w:val="00BB5522"/>
    <w:rsid w:val="00BB55B8"/>
    <w:rsid w:val="00BB5CDA"/>
    <w:rsid w:val="00BB5DF6"/>
    <w:rsid w:val="00BB5DFC"/>
    <w:rsid w:val="00BB6035"/>
    <w:rsid w:val="00BB6115"/>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3E3"/>
    <w:rsid w:val="00BC267A"/>
    <w:rsid w:val="00BC29F9"/>
    <w:rsid w:val="00BC2E6C"/>
    <w:rsid w:val="00BC30D4"/>
    <w:rsid w:val="00BC3A08"/>
    <w:rsid w:val="00BC3AF7"/>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E91"/>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51A"/>
    <w:rsid w:val="00BF06DF"/>
    <w:rsid w:val="00BF1386"/>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80"/>
    <w:rsid w:val="00BF57BF"/>
    <w:rsid w:val="00BF594B"/>
    <w:rsid w:val="00BF5DBF"/>
    <w:rsid w:val="00BF6597"/>
    <w:rsid w:val="00BF69D4"/>
    <w:rsid w:val="00BF6C0D"/>
    <w:rsid w:val="00BF6DF7"/>
    <w:rsid w:val="00BF6F0E"/>
    <w:rsid w:val="00BF6F83"/>
    <w:rsid w:val="00BF7024"/>
    <w:rsid w:val="00BF7227"/>
    <w:rsid w:val="00BF761E"/>
    <w:rsid w:val="00BF7976"/>
    <w:rsid w:val="00C004CB"/>
    <w:rsid w:val="00C00546"/>
    <w:rsid w:val="00C008A1"/>
    <w:rsid w:val="00C008C5"/>
    <w:rsid w:val="00C00B5C"/>
    <w:rsid w:val="00C01149"/>
    <w:rsid w:val="00C0130C"/>
    <w:rsid w:val="00C0162C"/>
    <w:rsid w:val="00C01C85"/>
    <w:rsid w:val="00C02385"/>
    <w:rsid w:val="00C023C1"/>
    <w:rsid w:val="00C02888"/>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7C"/>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02"/>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9C0"/>
    <w:rsid w:val="00C17B4D"/>
    <w:rsid w:val="00C17BF6"/>
    <w:rsid w:val="00C17D31"/>
    <w:rsid w:val="00C17DCD"/>
    <w:rsid w:val="00C2010B"/>
    <w:rsid w:val="00C203D0"/>
    <w:rsid w:val="00C20627"/>
    <w:rsid w:val="00C206AA"/>
    <w:rsid w:val="00C2150C"/>
    <w:rsid w:val="00C21547"/>
    <w:rsid w:val="00C21922"/>
    <w:rsid w:val="00C219B0"/>
    <w:rsid w:val="00C2209C"/>
    <w:rsid w:val="00C2274F"/>
    <w:rsid w:val="00C22FFF"/>
    <w:rsid w:val="00C23301"/>
    <w:rsid w:val="00C234AE"/>
    <w:rsid w:val="00C247D2"/>
    <w:rsid w:val="00C24974"/>
    <w:rsid w:val="00C24C2E"/>
    <w:rsid w:val="00C251AD"/>
    <w:rsid w:val="00C251B2"/>
    <w:rsid w:val="00C25F2D"/>
    <w:rsid w:val="00C26013"/>
    <w:rsid w:val="00C26039"/>
    <w:rsid w:val="00C2608E"/>
    <w:rsid w:val="00C260AA"/>
    <w:rsid w:val="00C261BF"/>
    <w:rsid w:val="00C266AA"/>
    <w:rsid w:val="00C26872"/>
    <w:rsid w:val="00C26A7E"/>
    <w:rsid w:val="00C274DE"/>
    <w:rsid w:val="00C27684"/>
    <w:rsid w:val="00C279B1"/>
    <w:rsid w:val="00C27A8B"/>
    <w:rsid w:val="00C27B38"/>
    <w:rsid w:val="00C27D2F"/>
    <w:rsid w:val="00C27DAA"/>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5E7"/>
    <w:rsid w:val="00C346DD"/>
    <w:rsid w:val="00C34F05"/>
    <w:rsid w:val="00C34FD9"/>
    <w:rsid w:val="00C35282"/>
    <w:rsid w:val="00C357EA"/>
    <w:rsid w:val="00C35FD7"/>
    <w:rsid w:val="00C362F9"/>
    <w:rsid w:val="00C3658F"/>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90D"/>
    <w:rsid w:val="00C40AFD"/>
    <w:rsid w:val="00C40CF1"/>
    <w:rsid w:val="00C40D82"/>
    <w:rsid w:val="00C4103E"/>
    <w:rsid w:val="00C4115B"/>
    <w:rsid w:val="00C412D4"/>
    <w:rsid w:val="00C4166C"/>
    <w:rsid w:val="00C41879"/>
    <w:rsid w:val="00C41E67"/>
    <w:rsid w:val="00C41F57"/>
    <w:rsid w:val="00C42869"/>
    <w:rsid w:val="00C42C39"/>
    <w:rsid w:val="00C42ECE"/>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896"/>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EA2"/>
    <w:rsid w:val="00C51F4C"/>
    <w:rsid w:val="00C5229F"/>
    <w:rsid w:val="00C52ADD"/>
    <w:rsid w:val="00C52D20"/>
    <w:rsid w:val="00C52F4B"/>
    <w:rsid w:val="00C53007"/>
    <w:rsid w:val="00C530E6"/>
    <w:rsid w:val="00C539A0"/>
    <w:rsid w:val="00C53B22"/>
    <w:rsid w:val="00C53FD1"/>
    <w:rsid w:val="00C544C7"/>
    <w:rsid w:val="00C54599"/>
    <w:rsid w:val="00C546E6"/>
    <w:rsid w:val="00C54777"/>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D68"/>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0F37"/>
    <w:rsid w:val="00C71344"/>
    <w:rsid w:val="00C713C6"/>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827"/>
    <w:rsid w:val="00C76A2D"/>
    <w:rsid w:val="00C76ADD"/>
    <w:rsid w:val="00C76B35"/>
    <w:rsid w:val="00C7717E"/>
    <w:rsid w:val="00C771B9"/>
    <w:rsid w:val="00C771E1"/>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F14"/>
    <w:rsid w:val="00C841C6"/>
    <w:rsid w:val="00C84659"/>
    <w:rsid w:val="00C846E5"/>
    <w:rsid w:val="00C84E91"/>
    <w:rsid w:val="00C866AC"/>
    <w:rsid w:val="00C86945"/>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807"/>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36C"/>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1A"/>
    <w:rsid w:val="00CA0A4A"/>
    <w:rsid w:val="00CA0BBA"/>
    <w:rsid w:val="00CA17B6"/>
    <w:rsid w:val="00CA1962"/>
    <w:rsid w:val="00CA196C"/>
    <w:rsid w:val="00CA1BFE"/>
    <w:rsid w:val="00CA1C2F"/>
    <w:rsid w:val="00CA1D36"/>
    <w:rsid w:val="00CA1D7F"/>
    <w:rsid w:val="00CA1F2E"/>
    <w:rsid w:val="00CA2961"/>
    <w:rsid w:val="00CA2AFC"/>
    <w:rsid w:val="00CA2C7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4E9"/>
    <w:rsid w:val="00CA7AAF"/>
    <w:rsid w:val="00CA7BE7"/>
    <w:rsid w:val="00CB033C"/>
    <w:rsid w:val="00CB0597"/>
    <w:rsid w:val="00CB06C3"/>
    <w:rsid w:val="00CB0A0A"/>
    <w:rsid w:val="00CB0B87"/>
    <w:rsid w:val="00CB0CEA"/>
    <w:rsid w:val="00CB0EF9"/>
    <w:rsid w:val="00CB10F4"/>
    <w:rsid w:val="00CB153D"/>
    <w:rsid w:val="00CB15FF"/>
    <w:rsid w:val="00CB17EA"/>
    <w:rsid w:val="00CB19BD"/>
    <w:rsid w:val="00CB1E4B"/>
    <w:rsid w:val="00CB2276"/>
    <w:rsid w:val="00CB24BB"/>
    <w:rsid w:val="00CB2565"/>
    <w:rsid w:val="00CB268E"/>
    <w:rsid w:val="00CB271F"/>
    <w:rsid w:val="00CB2A95"/>
    <w:rsid w:val="00CB2DFB"/>
    <w:rsid w:val="00CB2E2D"/>
    <w:rsid w:val="00CB3840"/>
    <w:rsid w:val="00CB3E90"/>
    <w:rsid w:val="00CB40FF"/>
    <w:rsid w:val="00CB41F9"/>
    <w:rsid w:val="00CB4649"/>
    <w:rsid w:val="00CB49A1"/>
    <w:rsid w:val="00CB4A90"/>
    <w:rsid w:val="00CB4BF0"/>
    <w:rsid w:val="00CB4D89"/>
    <w:rsid w:val="00CB5002"/>
    <w:rsid w:val="00CB5A69"/>
    <w:rsid w:val="00CB6048"/>
    <w:rsid w:val="00CB6144"/>
    <w:rsid w:val="00CB626F"/>
    <w:rsid w:val="00CB633F"/>
    <w:rsid w:val="00CB6E11"/>
    <w:rsid w:val="00CB6EE2"/>
    <w:rsid w:val="00CB7384"/>
    <w:rsid w:val="00CB7744"/>
    <w:rsid w:val="00CB7D5C"/>
    <w:rsid w:val="00CB7DFE"/>
    <w:rsid w:val="00CB7EFC"/>
    <w:rsid w:val="00CB7F42"/>
    <w:rsid w:val="00CB7FDD"/>
    <w:rsid w:val="00CC004C"/>
    <w:rsid w:val="00CC0051"/>
    <w:rsid w:val="00CC02DE"/>
    <w:rsid w:val="00CC072D"/>
    <w:rsid w:val="00CC0774"/>
    <w:rsid w:val="00CC0943"/>
    <w:rsid w:val="00CC0955"/>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BF8"/>
    <w:rsid w:val="00CD0E94"/>
    <w:rsid w:val="00CD123D"/>
    <w:rsid w:val="00CD1941"/>
    <w:rsid w:val="00CD2157"/>
    <w:rsid w:val="00CD254E"/>
    <w:rsid w:val="00CD269D"/>
    <w:rsid w:val="00CD2716"/>
    <w:rsid w:val="00CD28ED"/>
    <w:rsid w:val="00CD2956"/>
    <w:rsid w:val="00CD2F92"/>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D7DA7"/>
    <w:rsid w:val="00CE00AC"/>
    <w:rsid w:val="00CE00FD"/>
    <w:rsid w:val="00CE031B"/>
    <w:rsid w:val="00CE0CA9"/>
    <w:rsid w:val="00CE0D9E"/>
    <w:rsid w:val="00CE0E19"/>
    <w:rsid w:val="00CE0E6D"/>
    <w:rsid w:val="00CE0FF8"/>
    <w:rsid w:val="00CE1333"/>
    <w:rsid w:val="00CE14D4"/>
    <w:rsid w:val="00CE1C9B"/>
    <w:rsid w:val="00CE1F7B"/>
    <w:rsid w:val="00CE1F81"/>
    <w:rsid w:val="00CE2680"/>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A20"/>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EEE"/>
    <w:rsid w:val="00CF721A"/>
    <w:rsid w:val="00CF7516"/>
    <w:rsid w:val="00CF7633"/>
    <w:rsid w:val="00CF7724"/>
    <w:rsid w:val="00CF7C21"/>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46"/>
    <w:rsid w:val="00D05C8A"/>
    <w:rsid w:val="00D05CEE"/>
    <w:rsid w:val="00D05DD1"/>
    <w:rsid w:val="00D05E85"/>
    <w:rsid w:val="00D063EE"/>
    <w:rsid w:val="00D0658E"/>
    <w:rsid w:val="00D06794"/>
    <w:rsid w:val="00D06D51"/>
    <w:rsid w:val="00D071FB"/>
    <w:rsid w:val="00D07309"/>
    <w:rsid w:val="00D0751A"/>
    <w:rsid w:val="00D07730"/>
    <w:rsid w:val="00D07A76"/>
    <w:rsid w:val="00D07A78"/>
    <w:rsid w:val="00D1012C"/>
    <w:rsid w:val="00D1014D"/>
    <w:rsid w:val="00D101F0"/>
    <w:rsid w:val="00D10663"/>
    <w:rsid w:val="00D10753"/>
    <w:rsid w:val="00D110CB"/>
    <w:rsid w:val="00D11136"/>
    <w:rsid w:val="00D11315"/>
    <w:rsid w:val="00D11572"/>
    <w:rsid w:val="00D11671"/>
    <w:rsid w:val="00D1184A"/>
    <w:rsid w:val="00D11C71"/>
    <w:rsid w:val="00D1226E"/>
    <w:rsid w:val="00D123EB"/>
    <w:rsid w:val="00D124CF"/>
    <w:rsid w:val="00D12514"/>
    <w:rsid w:val="00D1256A"/>
    <w:rsid w:val="00D125F0"/>
    <w:rsid w:val="00D12814"/>
    <w:rsid w:val="00D128C0"/>
    <w:rsid w:val="00D12CC0"/>
    <w:rsid w:val="00D12F0E"/>
    <w:rsid w:val="00D12F48"/>
    <w:rsid w:val="00D1317F"/>
    <w:rsid w:val="00D13424"/>
    <w:rsid w:val="00D134F7"/>
    <w:rsid w:val="00D138AF"/>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6805"/>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ACD"/>
    <w:rsid w:val="00D22B93"/>
    <w:rsid w:val="00D22E2E"/>
    <w:rsid w:val="00D22F2D"/>
    <w:rsid w:val="00D232DC"/>
    <w:rsid w:val="00D238CF"/>
    <w:rsid w:val="00D238FA"/>
    <w:rsid w:val="00D23B70"/>
    <w:rsid w:val="00D23E39"/>
    <w:rsid w:val="00D24024"/>
    <w:rsid w:val="00D241B1"/>
    <w:rsid w:val="00D241CF"/>
    <w:rsid w:val="00D247A0"/>
    <w:rsid w:val="00D2494F"/>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905"/>
    <w:rsid w:val="00D30BD0"/>
    <w:rsid w:val="00D30CD6"/>
    <w:rsid w:val="00D30FA9"/>
    <w:rsid w:val="00D31441"/>
    <w:rsid w:val="00D31582"/>
    <w:rsid w:val="00D3187F"/>
    <w:rsid w:val="00D31965"/>
    <w:rsid w:val="00D3256E"/>
    <w:rsid w:val="00D327C4"/>
    <w:rsid w:val="00D3283B"/>
    <w:rsid w:val="00D32E38"/>
    <w:rsid w:val="00D3316C"/>
    <w:rsid w:val="00D333E6"/>
    <w:rsid w:val="00D333FD"/>
    <w:rsid w:val="00D335FC"/>
    <w:rsid w:val="00D33EBD"/>
    <w:rsid w:val="00D33EE5"/>
    <w:rsid w:val="00D34170"/>
    <w:rsid w:val="00D346CB"/>
    <w:rsid w:val="00D34C86"/>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3D"/>
    <w:rsid w:val="00D421E0"/>
    <w:rsid w:val="00D42464"/>
    <w:rsid w:val="00D4309D"/>
    <w:rsid w:val="00D43131"/>
    <w:rsid w:val="00D4357E"/>
    <w:rsid w:val="00D43F84"/>
    <w:rsid w:val="00D43F9C"/>
    <w:rsid w:val="00D43F9F"/>
    <w:rsid w:val="00D44289"/>
    <w:rsid w:val="00D445D9"/>
    <w:rsid w:val="00D44667"/>
    <w:rsid w:val="00D448C4"/>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08F"/>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4DE"/>
    <w:rsid w:val="00D57C33"/>
    <w:rsid w:val="00D57DF9"/>
    <w:rsid w:val="00D6033F"/>
    <w:rsid w:val="00D6076F"/>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65F"/>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2B3B"/>
    <w:rsid w:val="00D732A9"/>
    <w:rsid w:val="00D736CA"/>
    <w:rsid w:val="00D738D6"/>
    <w:rsid w:val="00D73A37"/>
    <w:rsid w:val="00D74250"/>
    <w:rsid w:val="00D74479"/>
    <w:rsid w:val="00D74962"/>
    <w:rsid w:val="00D749A0"/>
    <w:rsid w:val="00D74A5B"/>
    <w:rsid w:val="00D74D5C"/>
    <w:rsid w:val="00D74E22"/>
    <w:rsid w:val="00D74F91"/>
    <w:rsid w:val="00D754ED"/>
    <w:rsid w:val="00D75517"/>
    <w:rsid w:val="00D7552F"/>
    <w:rsid w:val="00D755EB"/>
    <w:rsid w:val="00D760A4"/>
    <w:rsid w:val="00D7651B"/>
    <w:rsid w:val="00D7680F"/>
    <w:rsid w:val="00D7686C"/>
    <w:rsid w:val="00D76C68"/>
    <w:rsid w:val="00D76C92"/>
    <w:rsid w:val="00D770EC"/>
    <w:rsid w:val="00D7729D"/>
    <w:rsid w:val="00D77392"/>
    <w:rsid w:val="00D77BFB"/>
    <w:rsid w:val="00D803CE"/>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333"/>
    <w:rsid w:val="00D86F0A"/>
    <w:rsid w:val="00D86FD1"/>
    <w:rsid w:val="00D870E6"/>
    <w:rsid w:val="00D872A9"/>
    <w:rsid w:val="00D8779A"/>
    <w:rsid w:val="00D877D5"/>
    <w:rsid w:val="00D8788B"/>
    <w:rsid w:val="00D87A59"/>
    <w:rsid w:val="00D87CDB"/>
    <w:rsid w:val="00D87E00"/>
    <w:rsid w:val="00D90216"/>
    <w:rsid w:val="00D902B7"/>
    <w:rsid w:val="00D90479"/>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5A"/>
    <w:rsid w:val="00D97278"/>
    <w:rsid w:val="00D974A3"/>
    <w:rsid w:val="00D9793E"/>
    <w:rsid w:val="00D97ABD"/>
    <w:rsid w:val="00D97E3F"/>
    <w:rsid w:val="00DA0308"/>
    <w:rsid w:val="00DA06B2"/>
    <w:rsid w:val="00DA0B6A"/>
    <w:rsid w:val="00DA0BBE"/>
    <w:rsid w:val="00DA0C7F"/>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0AC"/>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1D3"/>
    <w:rsid w:val="00DB0440"/>
    <w:rsid w:val="00DB04D5"/>
    <w:rsid w:val="00DB0D42"/>
    <w:rsid w:val="00DB0EB9"/>
    <w:rsid w:val="00DB15BE"/>
    <w:rsid w:val="00DB15CB"/>
    <w:rsid w:val="00DB15D1"/>
    <w:rsid w:val="00DB1634"/>
    <w:rsid w:val="00DB1818"/>
    <w:rsid w:val="00DB1AB4"/>
    <w:rsid w:val="00DB1B41"/>
    <w:rsid w:val="00DB1B79"/>
    <w:rsid w:val="00DB23D1"/>
    <w:rsid w:val="00DB2C23"/>
    <w:rsid w:val="00DB31A5"/>
    <w:rsid w:val="00DB35F1"/>
    <w:rsid w:val="00DB361A"/>
    <w:rsid w:val="00DB379D"/>
    <w:rsid w:val="00DB4288"/>
    <w:rsid w:val="00DB4395"/>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8C"/>
    <w:rsid w:val="00DB7EB4"/>
    <w:rsid w:val="00DC022D"/>
    <w:rsid w:val="00DC02CD"/>
    <w:rsid w:val="00DC053B"/>
    <w:rsid w:val="00DC08B6"/>
    <w:rsid w:val="00DC0DB9"/>
    <w:rsid w:val="00DC0E48"/>
    <w:rsid w:val="00DC0F28"/>
    <w:rsid w:val="00DC106F"/>
    <w:rsid w:val="00DC1461"/>
    <w:rsid w:val="00DC154D"/>
    <w:rsid w:val="00DC1E26"/>
    <w:rsid w:val="00DC1F94"/>
    <w:rsid w:val="00DC20AD"/>
    <w:rsid w:val="00DC233B"/>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2C"/>
    <w:rsid w:val="00DC6B2A"/>
    <w:rsid w:val="00DC6EEC"/>
    <w:rsid w:val="00DC6F6F"/>
    <w:rsid w:val="00DC7258"/>
    <w:rsid w:val="00DC7271"/>
    <w:rsid w:val="00DC757F"/>
    <w:rsid w:val="00DC7C06"/>
    <w:rsid w:val="00DC7DDD"/>
    <w:rsid w:val="00DD032A"/>
    <w:rsid w:val="00DD0693"/>
    <w:rsid w:val="00DD074D"/>
    <w:rsid w:val="00DD0A4E"/>
    <w:rsid w:val="00DD0A5B"/>
    <w:rsid w:val="00DD0E0F"/>
    <w:rsid w:val="00DD1DDD"/>
    <w:rsid w:val="00DD1E9B"/>
    <w:rsid w:val="00DD21F4"/>
    <w:rsid w:val="00DD2B38"/>
    <w:rsid w:val="00DD2C35"/>
    <w:rsid w:val="00DD3619"/>
    <w:rsid w:val="00DD369D"/>
    <w:rsid w:val="00DD4472"/>
    <w:rsid w:val="00DD44B8"/>
    <w:rsid w:val="00DD475F"/>
    <w:rsid w:val="00DD4774"/>
    <w:rsid w:val="00DD4781"/>
    <w:rsid w:val="00DD4AC0"/>
    <w:rsid w:val="00DD4B8B"/>
    <w:rsid w:val="00DD4EE3"/>
    <w:rsid w:val="00DD5395"/>
    <w:rsid w:val="00DD5691"/>
    <w:rsid w:val="00DD634F"/>
    <w:rsid w:val="00DD63B5"/>
    <w:rsid w:val="00DD6A9C"/>
    <w:rsid w:val="00DD6B9E"/>
    <w:rsid w:val="00DD6C6F"/>
    <w:rsid w:val="00DD71AB"/>
    <w:rsid w:val="00DD7419"/>
    <w:rsid w:val="00DD7F45"/>
    <w:rsid w:val="00DD7F80"/>
    <w:rsid w:val="00DE0DC2"/>
    <w:rsid w:val="00DE0F4E"/>
    <w:rsid w:val="00DE0F7A"/>
    <w:rsid w:val="00DE12ED"/>
    <w:rsid w:val="00DE1C5A"/>
    <w:rsid w:val="00DE1D16"/>
    <w:rsid w:val="00DE2343"/>
    <w:rsid w:val="00DE269E"/>
    <w:rsid w:val="00DE270D"/>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862"/>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994"/>
    <w:rsid w:val="00DF1AA9"/>
    <w:rsid w:val="00DF1D71"/>
    <w:rsid w:val="00DF1ED5"/>
    <w:rsid w:val="00DF2101"/>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27"/>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0C"/>
    <w:rsid w:val="00E02224"/>
    <w:rsid w:val="00E0238D"/>
    <w:rsid w:val="00E02762"/>
    <w:rsid w:val="00E028D9"/>
    <w:rsid w:val="00E02AF7"/>
    <w:rsid w:val="00E02EA7"/>
    <w:rsid w:val="00E02EE1"/>
    <w:rsid w:val="00E02F91"/>
    <w:rsid w:val="00E03198"/>
    <w:rsid w:val="00E031E6"/>
    <w:rsid w:val="00E03275"/>
    <w:rsid w:val="00E0341A"/>
    <w:rsid w:val="00E0371F"/>
    <w:rsid w:val="00E03790"/>
    <w:rsid w:val="00E04357"/>
    <w:rsid w:val="00E0436B"/>
    <w:rsid w:val="00E0486C"/>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064"/>
    <w:rsid w:val="00E10296"/>
    <w:rsid w:val="00E10398"/>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A89"/>
    <w:rsid w:val="00E17B81"/>
    <w:rsid w:val="00E17DDB"/>
    <w:rsid w:val="00E2020E"/>
    <w:rsid w:val="00E204FB"/>
    <w:rsid w:val="00E20559"/>
    <w:rsid w:val="00E20DC1"/>
    <w:rsid w:val="00E20DC6"/>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40"/>
    <w:rsid w:val="00E236ED"/>
    <w:rsid w:val="00E23D49"/>
    <w:rsid w:val="00E24011"/>
    <w:rsid w:val="00E242E7"/>
    <w:rsid w:val="00E2456C"/>
    <w:rsid w:val="00E245E4"/>
    <w:rsid w:val="00E24B22"/>
    <w:rsid w:val="00E24DA3"/>
    <w:rsid w:val="00E24FD0"/>
    <w:rsid w:val="00E25043"/>
    <w:rsid w:val="00E2539C"/>
    <w:rsid w:val="00E25424"/>
    <w:rsid w:val="00E25CD5"/>
    <w:rsid w:val="00E266B2"/>
    <w:rsid w:val="00E26A41"/>
    <w:rsid w:val="00E275BA"/>
    <w:rsid w:val="00E27C1B"/>
    <w:rsid w:val="00E27C8E"/>
    <w:rsid w:val="00E27D0A"/>
    <w:rsid w:val="00E304FA"/>
    <w:rsid w:val="00E30666"/>
    <w:rsid w:val="00E30750"/>
    <w:rsid w:val="00E30B5A"/>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5D2"/>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603"/>
    <w:rsid w:val="00E417E0"/>
    <w:rsid w:val="00E4189F"/>
    <w:rsid w:val="00E41CBE"/>
    <w:rsid w:val="00E41D8B"/>
    <w:rsid w:val="00E41E56"/>
    <w:rsid w:val="00E4207E"/>
    <w:rsid w:val="00E42155"/>
    <w:rsid w:val="00E428F8"/>
    <w:rsid w:val="00E42966"/>
    <w:rsid w:val="00E42976"/>
    <w:rsid w:val="00E42C22"/>
    <w:rsid w:val="00E42D3F"/>
    <w:rsid w:val="00E42E02"/>
    <w:rsid w:val="00E42FA3"/>
    <w:rsid w:val="00E431C3"/>
    <w:rsid w:val="00E43205"/>
    <w:rsid w:val="00E43724"/>
    <w:rsid w:val="00E4398E"/>
    <w:rsid w:val="00E43A1A"/>
    <w:rsid w:val="00E442A3"/>
    <w:rsid w:val="00E444BB"/>
    <w:rsid w:val="00E4460C"/>
    <w:rsid w:val="00E44C45"/>
    <w:rsid w:val="00E450C1"/>
    <w:rsid w:val="00E450E0"/>
    <w:rsid w:val="00E4551D"/>
    <w:rsid w:val="00E456E7"/>
    <w:rsid w:val="00E45B9F"/>
    <w:rsid w:val="00E45DDE"/>
    <w:rsid w:val="00E46198"/>
    <w:rsid w:val="00E46286"/>
    <w:rsid w:val="00E46380"/>
    <w:rsid w:val="00E46778"/>
    <w:rsid w:val="00E468CD"/>
    <w:rsid w:val="00E46B79"/>
    <w:rsid w:val="00E47C97"/>
    <w:rsid w:val="00E501D6"/>
    <w:rsid w:val="00E5027A"/>
    <w:rsid w:val="00E50322"/>
    <w:rsid w:val="00E503CA"/>
    <w:rsid w:val="00E50A97"/>
    <w:rsid w:val="00E51092"/>
    <w:rsid w:val="00E51109"/>
    <w:rsid w:val="00E5111D"/>
    <w:rsid w:val="00E5118F"/>
    <w:rsid w:val="00E5154E"/>
    <w:rsid w:val="00E515A4"/>
    <w:rsid w:val="00E517E7"/>
    <w:rsid w:val="00E5198F"/>
    <w:rsid w:val="00E51A5A"/>
    <w:rsid w:val="00E51B46"/>
    <w:rsid w:val="00E51DE0"/>
    <w:rsid w:val="00E52198"/>
    <w:rsid w:val="00E5228B"/>
    <w:rsid w:val="00E523A9"/>
    <w:rsid w:val="00E523C0"/>
    <w:rsid w:val="00E52565"/>
    <w:rsid w:val="00E52804"/>
    <w:rsid w:val="00E5293C"/>
    <w:rsid w:val="00E5294A"/>
    <w:rsid w:val="00E53190"/>
    <w:rsid w:val="00E531ED"/>
    <w:rsid w:val="00E53BB8"/>
    <w:rsid w:val="00E53E56"/>
    <w:rsid w:val="00E541E0"/>
    <w:rsid w:val="00E5454C"/>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43"/>
    <w:rsid w:val="00E60F1F"/>
    <w:rsid w:val="00E61184"/>
    <w:rsid w:val="00E613BA"/>
    <w:rsid w:val="00E6144A"/>
    <w:rsid w:val="00E6172A"/>
    <w:rsid w:val="00E61E5A"/>
    <w:rsid w:val="00E6208C"/>
    <w:rsid w:val="00E621CD"/>
    <w:rsid w:val="00E6288B"/>
    <w:rsid w:val="00E6306E"/>
    <w:rsid w:val="00E6337F"/>
    <w:rsid w:val="00E63816"/>
    <w:rsid w:val="00E638F1"/>
    <w:rsid w:val="00E63AF4"/>
    <w:rsid w:val="00E63B43"/>
    <w:rsid w:val="00E63C49"/>
    <w:rsid w:val="00E63CB2"/>
    <w:rsid w:val="00E646B6"/>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A5C"/>
    <w:rsid w:val="00E67BE7"/>
    <w:rsid w:val="00E67DCF"/>
    <w:rsid w:val="00E67DFE"/>
    <w:rsid w:val="00E67F5E"/>
    <w:rsid w:val="00E70274"/>
    <w:rsid w:val="00E7095A"/>
    <w:rsid w:val="00E70983"/>
    <w:rsid w:val="00E70D3C"/>
    <w:rsid w:val="00E71404"/>
    <w:rsid w:val="00E71D45"/>
    <w:rsid w:val="00E720F6"/>
    <w:rsid w:val="00E725AC"/>
    <w:rsid w:val="00E7307A"/>
    <w:rsid w:val="00E73083"/>
    <w:rsid w:val="00E732E1"/>
    <w:rsid w:val="00E73400"/>
    <w:rsid w:val="00E7341E"/>
    <w:rsid w:val="00E734C0"/>
    <w:rsid w:val="00E734F6"/>
    <w:rsid w:val="00E735E0"/>
    <w:rsid w:val="00E735F2"/>
    <w:rsid w:val="00E7417A"/>
    <w:rsid w:val="00E742B8"/>
    <w:rsid w:val="00E74751"/>
    <w:rsid w:val="00E75029"/>
    <w:rsid w:val="00E75205"/>
    <w:rsid w:val="00E7553F"/>
    <w:rsid w:val="00E75A4B"/>
    <w:rsid w:val="00E75D79"/>
    <w:rsid w:val="00E7611C"/>
    <w:rsid w:val="00E7662E"/>
    <w:rsid w:val="00E76C12"/>
    <w:rsid w:val="00E77352"/>
    <w:rsid w:val="00E774A3"/>
    <w:rsid w:val="00E77645"/>
    <w:rsid w:val="00E77EF0"/>
    <w:rsid w:val="00E80570"/>
    <w:rsid w:val="00E80729"/>
    <w:rsid w:val="00E80C5C"/>
    <w:rsid w:val="00E81201"/>
    <w:rsid w:val="00E81433"/>
    <w:rsid w:val="00E815AF"/>
    <w:rsid w:val="00E819F5"/>
    <w:rsid w:val="00E81AB1"/>
    <w:rsid w:val="00E81E18"/>
    <w:rsid w:val="00E82065"/>
    <w:rsid w:val="00E823F6"/>
    <w:rsid w:val="00E825C3"/>
    <w:rsid w:val="00E8266D"/>
    <w:rsid w:val="00E82A1F"/>
    <w:rsid w:val="00E82ABF"/>
    <w:rsid w:val="00E83224"/>
    <w:rsid w:val="00E8388A"/>
    <w:rsid w:val="00E83B06"/>
    <w:rsid w:val="00E83B92"/>
    <w:rsid w:val="00E83D79"/>
    <w:rsid w:val="00E83F8A"/>
    <w:rsid w:val="00E8435D"/>
    <w:rsid w:val="00E8440E"/>
    <w:rsid w:val="00E8450D"/>
    <w:rsid w:val="00E84661"/>
    <w:rsid w:val="00E8475A"/>
    <w:rsid w:val="00E84A95"/>
    <w:rsid w:val="00E84D90"/>
    <w:rsid w:val="00E8528E"/>
    <w:rsid w:val="00E85499"/>
    <w:rsid w:val="00E856D4"/>
    <w:rsid w:val="00E85FFC"/>
    <w:rsid w:val="00E860A0"/>
    <w:rsid w:val="00E86377"/>
    <w:rsid w:val="00E8641B"/>
    <w:rsid w:val="00E86E87"/>
    <w:rsid w:val="00E87181"/>
    <w:rsid w:val="00E872A6"/>
    <w:rsid w:val="00E87504"/>
    <w:rsid w:val="00E87875"/>
    <w:rsid w:val="00E9004C"/>
    <w:rsid w:val="00E90960"/>
    <w:rsid w:val="00E90EE1"/>
    <w:rsid w:val="00E9108E"/>
    <w:rsid w:val="00E91134"/>
    <w:rsid w:val="00E9141D"/>
    <w:rsid w:val="00E91566"/>
    <w:rsid w:val="00E91626"/>
    <w:rsid w:val="00E91A71"/>
    <w:rsid w:val="00E92072"/>
    <w:rsid w:val="00E92222"/>
    <w:rsid w:val="00E9232A"/>
    <w:rsid w:val="00E928AF"/>
    <w:rsid w:val="00E92B30"/>
    <w:rsid w:val="00E92CAE"/>
    <w:rsid w:val="00E92CD1"/>
    <w:rsid w:val="00E92FC8"/>
    <w:rsid w:val="00E932D3"/>
    <w:rsid w:val="00E9394F"/>
    <w:rsid w:val="00E93B5D"/>
    <w:rsid w:val="00E93C95"/>
    <w:rsid w:val="00E93EEB"/>
    <w:rsid w:val="00E947EA"/>
    <w:rsid w:val="00E94CC4"/>
    <w:rsid w:val="00E94CEB"/>
    <w:rsid w:val="00E94E40"/>
    <w:rsid w:val="00E95180"/>
    <w:rsid w:val="00E951C4"/>
    <w:rsid w:val="00E9526F"/>
    <w:rsid w:val="00E958FB"/>
    <w:rsid w:val="00E95D65"/>
    <w:rsid w:val="00E95EA0"/>
    <w:rsid w:val="00E9619D"/>
    <w:rsid w:val="00E969A0"/>
    <w:rsid w:val="00E96A5D"/>
    <w:rsid w:val="00E96A66"/>
    <w:rsid w:val="00E96F0B"/>
    <w:rsid w:val="00E97069"/>
    <w:rsid w:val="00E9711D"/>
    <w:rsid w:val="00E9728E"/>
    <w:rsid w:val="00E975D7"/>
    <w:rsid w:val="00E97640"/>
    <w:rsid w:val="00E977AE"/>
    <w:rsid w:val="00E979BE"/>
    <w:rsid w:val="00E97B67"/>
    <w:rsid w:val="00E97DC3"/>
    <w:rsid w:val="00EA09FD"/>
    <w:rsid w:val="00EA0A15"/>
    <w:rsid w:val="00EA10B3"/>
    <w:rsid w:val="00EA138B"/>
    <w:rsid w:val="00EA1424"/>
    <w:rsid w:val="00EA14A2"/>
    <w:rsid w:val="00EA1A0C"/>
    <w:rsid w:val="00EA1F7F"/>
    <w:rsid w:val="00EA2836"/>
    <w:rsid w:val="00EA2B87"/>
    <w:rsid w:val="00EA2B90"/>
    <w:rsid w:val="00EA2D7B"/>
    <w:rsid w:val="00EA3036"/>
    <w:rsid w:val="00EA41F9"/>
    <w:rsid w:val="00EA4789"/>
    <w:rsid w:val="00EA4B01"/>
    <w:rsid w:val="00EA4B06"/>
    <w:rsid w:val="00EA4DAF"/>
    <w:rsid w:val="00EA4E51"/>
    <w:rsid w:val="00EA4FCE"/>
    <w:rsid w:val="00EA57FA"/>
    <w:rsid w:val="00EA63DF"/>
    <w:rsid w:val="00EA675C"/>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22B"/>
    <w:rsid w:val="00EB3651"/>
    <w:rsid w:val="00EB3712"/>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2C2F"/>
    <w:rsid w:val="00EC3099"/>
    <w:rsid w:val="00EC3623"/>
    <w:rsid w:val="00EC41FE"/>
    <w:rsid w:val="00EC461E"/>
    <w:rsid w:val="00EC4A18"/>
    <w:rsid w:val="00EC4A25"/>
    <w:rsid w:val="00EC4C7F"/>
    <w:rsid w:val="00EC4EC2"/>
    <w:rsid w:val="00EC4FE7"/>
    <w:rsid w:val="00EC5269"/>
    <w:rsid w:val="00EC558F"/>
    <w:rsid w:val="00EC574E"/>
    <w:rsid w:val="00EC57B9"/>
    <w:rsid w:val="00EC57E1"/>
    <w:rsid w:val="00EC61B4"/>
    <w:rsid w:val="00EC69AD"/>
    <w:rsid w:val="00EC6C08"/>
    <w:rsid w:val="00EC6CDC"/>
    <w:rsid w:val="00EC6DA8"/>
    <w:rsid w:val="00EC6E1B"/>
    <w:rsid w:val="00EC701B"/>
    <w:rsid w:val="00EC70B5"/>
    <w:rsid w:val="00EC719D"/>
    <w:rsid w:val="00EC71CA"/>
    <w:rsid w:val="00EC74D2"/>
    <w:rsid w:val="00EC75A8"/>
    <w:rsid w:val="00EC7919"/>
    <w:rsid w:val="00EC7981"/>
    <w:rsid w:val="00EC7D21"/>
    <w:rsid w:val="00ED01BD"/>
    <w:rsid w:val="00ED0236"/>
    <w:rsid w:val="00ED05D5"/>
    <w:rsid w:val="00ED0CBC"/>
    <w:rsid w:val="00ED0E22"/>
    <w:rsid w:val="00ED0EDF"/>
    <w:rsid w:val="00ED1110"/>
    <w:rsid w:val="00ED1351"/>
    <w:rsid w:val="00ED1EB4"/>
    <w:rsid w:val="00ED206C"/>
    <w:rsid w:val="00ED21E7"/>
    <w:rsid w:val="00ED226B"/>
    <w:rsid w:val="00ED22FD"/>
    <w:rsid w:val="00ED22FE"/>
    <w:rsid w:val="00ED241F"/>
    <w:rsid w:val="00ED25E1"/>
    <w:rsid w:val="00ED3178"/>
    <w:rsid w:val="00ED3217"/>
    <w:rsid w:val="00ED3444"/>
    <w:rsid w:val="00ED3470"/>
    <w:rsid w:val="00ED394F"/>
    <w:rsid w:val="00ED3CBD"/>
    <w:rsid w:val="00ED3F68"/>
    <w:rsid w:val="00ED41F6"/>
    <w:rsid w:val="00ED426E"/>
    <w:rsid w:val="00ED42FD"/>
    <w:rsid w:val="00ED4B79"/>
    <w:rsid w:val="00ED53E6"/>
    <w:rsid w:val="00ED592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42"/>
    <w:rsid w:val="00EE2FAC"/>
    <w:rsid w:val="00EE314B"/>
    <w:rsid w:val="00EE33D2"/>
    <w:rsid w:val="00EE34FC"/>
    <w:rsid w:val="00EE3C24"/>
    <w:rsid w:val="00EE3EC1"/>
    <w:rsid w:val="00EE3F1D"/>
    <w:rsid w:val="00EE3F28"/>
    <w:rsid w:val="00EE3FA4"/>
    <w:rsid w:val="00EE46B6"/>
    <w:rsid w:val="00EE4B03"/>
    <w:rsid w:val="00EE4C48"/>
    <w:rsid w:val="00EE4C94"/>
    <w:rsid w:val="00EE50F0"/>
    <w:rsid w:val="00EE5331"/>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4AA"/>
    <w:rsid w:val="00EF2507"/>
    <w:rsid w:val="00EF2B75"/>
    <w:rsid w:val="00EF2B93"/>
    <w:rsid w:val="00EF2C1B"/>
    <w:rsid w:val="00EF2CB7"/>
    <w:rsid w:val="00EF32CB"/>
    <w:rsid w:val="00EF33DC"/>
    <w:rsid w:val="00EF3550"/>
    <w:rsid w:val="00EF3687"/>
    <w:rsid w:val="00EF37E7"/>
    <w:rsid w:val="00EF464A"/>
    <w:rsid w:val="00EF493A"/>
    <w:rsid w:val="00EF4CBB"/>
    <w:rsid w:val="00EF4FD5"/>
    <w:rsid w:val="00EF5305"/>
    <w:rsid w:val="00EF57E3"/>
    <w:rsid w:val="00EF5B42"/>
    <w:rsid w:val="00EF5D0B"/>
    <w:rsid w:val="00EF5D18"/>
    <w:rsid w:val="00EF5D40"/>
    <w:rsid w:val="00EF5E42"/>
    <w:rsid w:val="00EF65E9"/>
    <w:rsid w:val="00EF6711"/>
    <w:rsid w:val="00EF7069"/>
    <w:rsid w:val="00EF7DB8"/>
    <w:rsid w:val="00F005BF"/>
    <w:rsid w:val="00F00616"/>
    <w:rsid w:val="00F00622"/>
    <w:rsid w:val="00F0108D"/>
    <w:rsid w:val="00F01311"/>
    <w:rsid w:val="00F01AB4"/>
    <w:rsid w:val="00F01AC1"/>
    <w:rsid w:val="00F020BE"/>
    <w:rsid w:val="00F02197"/>
    <w:rsid w:val="00F0238E"/>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1FFB"/>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290"/>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3E99"/>
    <w:rsid w:val="00F240BA"/>
    <w:rsid w:val="00F2420A"/>
    <w:rsid w:val="00F2436C"/>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687"/>
    <w:rsid w:val="00F347BC"/>
    <w:rsid w:val="00F353BB"/>
    <w:rsid w:val="00F354A2"/>
    <w:rsid w:val="00F35584"/>
    <w:rsid w:val="00F3632C"/>
    <w:rsid w:val="00F36485"/>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9A6"/>
    <w:rsid w:val="00F41B9B"/>
    <w:rsid w:val="00F42061"/>
    <w:rsid w:val="00F4296A"/>
    <w:rsid w:val="00F43846"/>
    <w:rsid w:val="00F43C6B"/>
    <w:rsid w:val="00F43CFC"/>
    <w:rsid w:val="00F43D0B"/>
    <w:rsid w:val="00F44447"/>
    <w:rsid w:val="00F4455D"/>
    <w:rsid w:val="00F44658"/>
    <w:rsid w:val="00F44768"/>
    <w:rsid w:val="00F447E9"/>
    <w:rsid w:val="00F44993"/>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0EB"/>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3AA"/>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0510"/>
    <w:rsid w:val="00F60CD5"/>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4F3"/>
    <w:rsid w:val="00F8179F"/>
    <w:rsid w:val="00F81FD9"/>
    <w:rsid w:val="00F8210C"/>
    <w:rsid w:val="00F82345"/>
    <w:rsid w:val="00F82536"/>
    <w:rsid w:val="00F82957"/>
    <w:rsid w:val="00F82B7C"/>
    <w:rsid w:val="00F82BFD"/>
    <w:rsid w:val="00F82C01"/>
    <w:rsid w:val="00F82C34"/>
    <w:rsid w:val="00F832AB"/>
    <w:rsid w:val="00F836F4"/>
    <w:rsid w:val="00F8387B"/>
    <w:rsid w:val="00F83B6A"/>
    <w:rsid w:val="00F83C1C"/>
    <w:rsid w:val="00F83E08"/>
    <w:rsid w:val="00F83EC4"/>
    <w:rsid w:val="00F84873"/>
    <w:rsid w:val="00F849A6"/>
    <w:rsid w:val="00F84A0B"/>
    <w:rsid w:val="00F84AA5"/>
    <w:rsid w:val="00F84B4B"/>
    <w:rsid w:val="00F84FD6"/>
    <w:rsid w:val="00F8579B"/>
    <w:rsid w:val="00F85D12"/>
    <w:rsid w:val="00F85F8C"/>
    <w:rsid w:val="00F86089"/>
    <w:rsid w:val="00F86221"/>
    <w:rsid w:val="00F862D2"/>
    <w:rsid w:val="00F862DB"/>
    <w:rsid w:val="00F863F7"/>
    <w:rsid w:val="00F86816"/>
    <w:rsid w:val="00F87268"/>
    <w:rsid w:val="00F877EE"/>
    <w:rsid w:val="00F87AE6"/>
    <w:rsid w:val="00F87BE6"/>
    <w:rsid w:val="00F87DA8"/>
    <w:rsid w:val="00F900CC"/>
    <w:rsid w:val="00F90182"/>
    <w:rsid w:val="00F903D8"/>
    <w:rsid w:val="00F908B3"/>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BC3"/>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B1E"/>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86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0D9D"/>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30E"/>
    <w:rsid w:val="00FB5533"/>
    <w:rsid w:val="00FB5879"/>
    <w:rsid w:val="00FB5B0E"/>
    <w:rsid w:val="00FB6386"/>
    <w:rsid w:val="00FB6466"/>
    <w:rsid w:val="00FB6630"/>
    <w:rsid w:val="00FB6676"/>
    <w:rsid w:val="00FB692E"/>
    <w:rsid w:val="00FB7156"/>
    <w:rsid w:val="00FB7318"/>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2E74"/>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5CF6"/>
    <w:rsid w:val="00FC6067"/>
    <w:rsid w:val="00FC6515"/>
    <w:rsid w:val="00FC6BD2"/>
    <w:rsid w:val="00FC6D95"/>
    <w:rsid w:val="00FC6DDC"/>
    <w:rsid w:val="00FC6E79"/>
    <w:rsid w:val="00FC7166"/>
    <w:rsid w:val="00FC7170"/>
    <w:rsid w:val="00FC7605"/>
    <w:rsid w:val="00FC765C"/>
    <w:rsid w:val="00FC7D02"/>
    <w:rsid w:val="00FC7F0F"/>
    <w:rsid w:val="00FD00A8"/>
    <w:rsid w:val="00FD02EB"/>
    <w:rsid w:val="00FD06CE"/>
    <w:rsid w:val="00FD08ED"/>
    <w:rsid w:val="00FD1252"/>
    <w:rsid w:val="00FD181E"/>
    <w:rsid w:val="00FD1AD6"/>
    <w:rsid w:val="00FD2266"/>
    <w:rsid w:val="00FD22E8"/>
    <w:rsid w:val="00FD234C"/>
    <w:rsid w:val="00FD24AF"/>
    <w:rsid w:val="00FD25B9"/>
    <w:rsid w:val="00FD2D49"/>
    <w:rsid w:val="00FD2FF9"/>
    <w:rsid w:val="00FD3611"/>
    <w:rsid w:val="00FD38D2"/>
    <w:rsid w:val="00FD38DE"/>
    <w:rsid w:val="00FD3924"/>
    <w:rsid w:val="00FD40B5"/>
    <w:rsid w:val="00FD42E0"/>
    <w:rsid w:val="00FD43DF"/>
    <w:rsid w:val="00FD45CD"/>
    <w:rsid w:val="00FD48F8"/>
    <w:rsid w:val="00FD4E5E"/>
    <w:rsid w:val="00FD5235"/>
    <w:rsid w:val="00FD53C4"/>
    <w:rsid w:val="00FD54E0"/>
    <w:rsid w:val="00FD56F8"/>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9D"/>
    <w:rsid w:val="00FE0904"/>
    <w:rsid w:val="00FE090E"/>
    <w:rsid w:val="00FE0A11"/>
    <w:rsid w:val="00FE0C6D"/>
    <w:rsid w:val="00FE0CA0"/>
    <w:rsid w:val="00FE0D9C"/>
    <w:rsid w:val="00FE10B4"/>
    <w:rsid w:val="00FE1356"/>
    <w:rsid w:val="00FE17FD"/>
    <w:rsid w:val="00FE1AF6"/>
    <w:rsid w:val="00FE1F6F"/>
    <w:rsid w:val="00FE2099"/>
    <w:rsid w:val="00FE21F4"/>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9E"/>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3C2"/>
    <w:rsid w:val="00FF27A4"/>
    <w:rsid w:val="00FF2AA2"/>
    <w:rsid w:val="00FF2BAB"/>
    <w:rsid w:val="00FF2D01"/>
    <w:rsid w:val="00FF2E18"/>
    <w:rsid w:val="00FF30FB"/>
    <w:rsid w:val="00FF3292"/>
    <w:rsid w:val="00FF3501"/>
    <w:rsid w:val="00FF36BA"/>
    <w:rsid w:val="00FF4184"/>
    <w:rsid w:val="00FF41CE"/>
    <w:rsid w:val="00FF4203"/>
    <w:rsid w:val="00FF42FE"/>
    <w:rsid w:val="00FF45D9"/>
    <w:rsid w:val="00FF5ECA"/>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67CBB2F6-9A1F-4537-94A8-235D6AD34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AE629D"/>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uiPriority w:val="99"/>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aliases w:val="TableGrid,网格型"/>
    <w:basedOn w:val="a1"/>
    <w:uiPriority w:val="9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caption"/>
    <w:basedOn w:val="a"/>
    <w:next w:val="a"/>
    <w:unhideWhenUsed/>
    <w:qFormat/>
    <w:rsid w:val="000C1D10"/>
    <w:rPr>
      <w:b/>
      <w:bCs/>
    </w:rPr>
  </w:style>
  <w:style w:type="paragraph" w:customStyle="1" w:styleId="maintext">
    <w:name w:val="main text"/>
    <w:basedOn w:val="a"/>
    <w:link w:val="maintextChar"/>
    <w:qFormat/>
    <w:rsid w:val="005D6302"/>
    <w:pPr>
      <w:overflowPunct/>
      <w:autoSpaceDE/>
      <w:autoSpaceDN/>
      <w:adjustRightInd/>
      <w:spacing w:before="60" w:after="60" w:line="288" w:lineRule="auto"/>
      <w:ind w:firstLineChars="200" w:firstLine="200"/>
      <w:jc w:val="both"/>
      <w:textAlignment w:val="auto"/>
    </w:pPr>
    <w:rPr>
      <w:rFonts w:eastAsia="맑은 고딕"/>
      <w:lang w:eastAsia="ko-KR"/>
    </w:rPr>
  </w:style>
  <w:style w:type="character" w:customStyle="1" w:styleId="maintextChar">
    <w:name w:val="main text Char"/>
    <w:link w:val="maintext"/>
    <w:qFormat/>
    <w:rsid w:val="005D6302"/>
    <w:rPr>
      <w:rFonts w:eastAsia="맑은 고딕"/>
      <w:lang w:val="en-GB" w:eastAsia="ko-KR"/>
    </w:rPr>
  </w:style>
  <w:style w:type="paragraph" w:customStyle="1" w:styleId="Doc-comment">
    <w:name w:val="Doc-comment"/>
    <w:basedOn w:val="a"/>
    <w:next w:val="Doc-text2"/>
    <w:qFormat/>
    <w:rsid w:val="00976CEE"/>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character" w:styleId="af5">
    <w:name w:val="Placeholder Text"/>
    <w:basedOn w:val="a0"/>
    <w:uiPriority w:val="99"/>
    <w:semiHidden/>
    <w:locked/>
    <w:rsid w:val="004629E2"/>
    <w:rPr>
      <w:color w:val="808080"/>
    </w:rPr>
  </w:style>
  <w:style w:type="character" w:customStyle="1" w:styleId="B11">
    <w:name w:val="B1 (文字)"/>
    <w:qFormat/>
    <w:rsid w:val="0049229C"/>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885071">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1899915">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38795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77624388">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3559923">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0692502">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8500818">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071257">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1395095">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6922433">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30377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5268783">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462914">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89539202">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810204">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7605045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4570030">
      <w:bodyDiv w:val="1"/>
      <w:marLeft w:val="0"/>
      <w:marRight w:val="0"/>
      <w:marTop w:val="0"/>
      <w:marBottom w:val="0"/>
      <w:divBdr>
        <w:top w:val="none" w:sz="0" w:space="0" w:color="auto"/>
        <w:left w:val="none" w:sz="0" w:space="0" w:color="auto"/>
        <w:bottom w:val="none" w:sz="0" w:space="0" w:color="auto"/>
        <w:right w:val="none" w:sz="0" w:space="0" w:color="auto"/>
      </w:divBdr>
      <w:divsChild>
        <w:div w:id="1294630812">
          <w:marLeft w:val="418"/>
          <w:marRight w:val="0"/>
          <w:marTop w:val="0"/>
          <w:marBottom w:val="0"/>
          <w:divBdr>
            <w:top w:val="none" w:sz="0" w:space="0" w:color="auto"/>
            <w:left w:val="none" w:sz="0" w:space="0" w:color="auto"/>
            <w:bottom w:val="none" w:sz="0" w:space="0" w:color="auto"/>
            <w:right w:val="none" w:sz="0" w:space="0" w:color="auto"/>
          </w:divBdr>
        </w:div>
      </w:divsChild>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949351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198937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674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1571892">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579957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2834850">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696032127">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5856797">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1576569">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15362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2005965">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5258867">
      <w:bodyDiv w:val="1"/>
      <w:marLeft w:val="0"/>
      <w:marRight w:val="0"/>
      <w:marTop w:val="0"/>
      <w:marBottom w:val="0"/>
      <w:divBdr>
        <w:top w:val="none" w:sz="0" w:space="0" w:color="auto"/>
        <w:left w:val="none" w:sz="0" w:space="0" w:color="auto"/>
        <w:bottom w:val="none" w:sz="0" w:space="0" w:color="auto"/>
        <w:right w:val="none" w:sz="0" w:space="0" w:color="auto"/>
      </w:divBdr>
      <w:divsChild>
        <w:div w:id="646056463">
          <w:marLeft w:val="0"/>
          <w:marRight w:val="0"/>
          <w:marTop w:val="0"/>
          <w:marBottom w:val="0"/>
          <w:divBdr>
            <w:top w:val="single" w:sz="2" w:space="0" w:color="E5E7EB"/>
            <w:left w:val="single" w:sz="2" w:space="0" w:color="E5E7EB"/>
            <w:bottom w:val="single" w:sz="2" w:space="0" w:color="E5E7EB"/>
            <w:right w:val="single" w:sz="2" w:space="0" w:color="E5E7EB"/>
          </w:divBdr>
          <w:divsChild>
            <w:div w:id="117727466">
              <w:marLeft w:val="0"/>
              <w:marRight w:val="0"/>
              <w:marTop w:val="0"/>
              <w:marBottom w:val="0"/>
              <w:divBdr>
                <w:top w:val="single" w:sz="2" w:space="0" w:color="E5E7EB"/>
                <w:left w:val="single" w:sz="2" w:space="0" w:color="E5E7EB"/>
                <w:bottom w:val="single" w:sz="2" w:space="0" w:color="E5E7EB"/>
                <w:right w:val="single" w:sz="2" w:space="0" w:color="E5E7EB"/>
              </w:divBdr>
              <w:divsChild>
                <w:div w:id="1068265150">
                  <w:marLeft w:val="0"/>
                  <w:marRight w:val="0"/>
                  <w:marTop w:val="0"/>
                  <w:marBottom w:val="0"/>
                  <w:divBdr>
                    <w:top w:val="single" w:sz="2" w:space="0" w:color="E5E7EB"/>
                    <w:left w:val="single" w:sz="2" w:space="0" w:color="E5E7EB"/>
                    <w:bottom w:val="single" w:sz="2" w:space="0" w:color="E5E7EB"/>
                    <w:right w:val="single" w:sz="2" w:space="0" w:color="E5E7EB"/>
                  </w:divBdr>
                  <w:divsChild>
                    <w:div w:id="646085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074988">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D7EB2203-A74F-4A40-B4F7-A80052E44E9E}">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3352</Words>
  <Characters>19107</Characters>
  <Application>Microsoft Office Word</Application>
  <DocSecurity>0</DocSecurity>
  <Lines>159</Lines>
  <Paragraphs>44</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22415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7</cp:revision>
  <cp:lastPrinted>2017-05-08T10:55:00Z</cp:lastPrinted>
  <dcterms:created xsi:type="dcterms:W3CDTF">2025-11-06T04:35:00Z</dcterms:created>
  <dcterms:modified xsi:type="dcterms:W3CDTF">2025-11-07T01:31:00Z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FLCMData">
    <vt:lpwstr>D34C22C66403C1CEC6CF439160E0C204435FB4FC4FD86A76E1D24E32ECD3573C9E49E3B07AE9400CE85F46CC595F61447AA3E7C45B346E7C62351409125446C5</vt:lpwstr>
  </property>
</Properties>
</file>